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FD" w:rsidRPr="00C50E56" w:rsidRDefault="00B819FD" w:rsidP="00B819FD">
      <w:pPr>
        <w:jc w:val="left"/>
        <w:rPr>
          <w:rFonts w:ascii="仿宋" w:eastAsia="仿宋" w:hAnsi="仿宋"/>
          <w:sz w:val="32"/>
          <w:szCs w:val="32"/>
        </w:rPr>
      </w:pPr>
      <w:r w:rsidRPr="00C50E56">
        <w:rPr>
          <w:rFonts w:ascii="仿宋" w:eastAsia="仿宋" w:hAnsi="仿宋" w:hint="eastAsia"/>
          <w:sz w:val="32"/>
          <w:szCs w:val="32"/>
        </w:rPr>
        <w:t>附件3</w:t>
      </w:r>
    </w:p>
    <w:p w:rsidR="00B819FD" w:rsidRDefault="00B819FD" w:rsidP="00B819FD">
      <w:pPr>
        <w:ind w:firstLineChars="221" w:firstLine="976"/>
        <w:jc w:val="center"/>
        <w:rPr>
          <w:rFonts w:ascii="黑体" w:eastAsia="黑体" w:hAnsi="黑体"/>
          <w:b/>
          <w:sz w:val="44"/>
          <w:szCs w:val="44"/>
        </w:rPr>
      </w:pPr>
      <w:r w:rsidRPr="00C50E56">
        <w:rPr>
          <w:rFonts w:ascii="黑体" w:eastAsia="黑体" w:hAnsi="黑体" w:hint="eastAsia"/>
          <w:b/>
          <w:sz w:val="44"/>
          <w:szCs w:val="44"/>
        </w:rPr>
        <w:t>品牌设备检测流程</w:t>
      </w:r>
    </w:p>
    <w:p w:rsidR="00B819FD" w:rsidRPr="00C50E56" w:rsidRDefault="00B819FD" w:rsidP="00B819FD">
      <w:pPr>
        <w:ind w:firstLineChars="221" w:firstLine="976"/>
        <w:jc w:val="center"/>
        <w:rPr>
          <w:rFonts w:ascii="黑体" w:eastAsia="黑体" w:hAnsi="黑体"/>
          <w:b/>
          <w:sz w:val="44"/>
          <w:szCs w:val="44"/>
        </w:rPr>
      </w:pPr>
    </w:p>
    <w:p w:rsidR="00B819FD" w:rsidRDefault="00B819FD" w:rsidP="00B819FD">
      <w:pPr>
        <w:ind w:firstLineChars="221" w:firstLine="707"/>
        <w:rPr>
          <w:rFonts w:ascii="仿宋" w:eastAsia="仿宋" w:hAnsi="仿宋"/>
          <w:sz w:val="32"/>
          <w:szCs w:val="32"/>
        </w:rPr>
      </w:pPr>
      <w:r>
        <w:rPr>
          <w:rFonts w:ascii="仿宋" w:eastAsia="仿宋" w:hAnsi="仿宋" w:hint="eastAsia"/>
          <w:sz w:val="32"/>
          <w:szCs w:val="32"/>
        </w:rPr>
        <w:t>1、静态测试：通过现场铺设智能终端设备，</w:t>
      </w:r>
      <w:proofErr w:type="gramStart"/>
      <w:r>
        <w:rPr>
          <w:rFonts w:ascii="仿宋" w:eastAsia="仿宋" w:hAnsi="仿宋" w:hint="eastAsia"/>
          <w:sz w:val="32"/>
          <w:szCs w:val="32"/>
        </w:rPr>
        <w:t>跟平台鉴权</w:t>
      </w:r>
      <w:proofErr w:type="gramEnd"/>
      <w:r>
        <w:rPr>
          <w:rFonts w:ascii="仿宋" w:eastAsia="仿宋" w:hAnsi="仿宋" w:hint="eastAsia"/>
          <w:sz w:val="32"/>
          <w:szCs w:val="32"/>
        </w:rPr>
        <w:t xml:space="preserve">对接，主要测试终端数据包括：位置、轨迹、视频、报警、设备自检信息上报与平台指令下发的实时有效性。 </w:t>
      </w:r>
    </w:p>
    <w:p w:rsidR="00B819FD" w:rsidRDefault="00B819FD" w:rsidP="00B819FD">
      <w:pPr>
        <w:ind w:firstLineChars="221" w:firstLine="707"/>
        <w:rPr>
          <w:rFonts w:ascii="仿宋" w:eastAsia="仿宋" w:hAnsi="仿宋"/>
          <w:sz w:val="32"/>
          <w:szCs w:val="32"/>
        </w:rPr>
      </w:pPr>
      <w:r>
        <w:rPr>
          <w:rFonts w:ascii="仿宋" w:eastAsia="仿宋" w:hAnsi="仿宋" w:hint="eastAsia"/>
          <w:sz w:val="32"/>
          <w:szCs w:val="32"/>
        </w:rPr>
        <w:t>2、动态测试：满足静态测试后安排安装车辆选取满足条件场地进行运输过程模拟测试：</w:t>
      </w:r>
      <w:r w:rsidRPr="00A41682">
        <w:rPr>
          <w:rFonts w:ascii="仿宋" w:eastAsia="仿宋" w:hAnsi="仿宋" w:hint="eastAsia"/>
          <w:sz w:val="32"/>
          <w:szCs w:val="32"/>
        </w:rPr>
        <w:t>位置、轨迹、视频、报警、设备自检信息上报和限速、锁车、限举、捉拍、电子围栏、电子运单等运输管控指令下发，以及要求终端设备具备有防拆、防作弊、语音提醒功能等车辆安全作业的功能要求</w:t>
      </w:r>
      <w:r>
        <w:rPr>
          <w:rFonts w:ascii="仿宋" w:eastAsia="仿宋" w:hAnsi="仿宋" w:hint="eastAsia"/>
          <w:sz w:val="32"/>
          <w:szCs w:val="32"/>
        </w:rPr>
        <w:t>。</w:t>
      </w:r>
    </w:p>
    <w:p w:rsidR="00B819FD" w:rsidRDefault="00B819FD" w:rsidP="00B819FD">
      <w:pPr>
        <w:ind w:firstLineChars="221" w:firstLine="707"/>
        <w:rPr>
          <w:rFonts w:ascii="仿宋" w:eastAsia="仿宋" w:hAnsi="仿宋"/>
          <w:sz w:val="32"/>
          <w:szCs w:val="32"/>
        </w:rPr>
      </w:pPr>
      <w:r>
        <w:rPr>
          <w:rFonts w:ascii="仿宋" w:eastAsia="仿宋" w:hAnsi="仿宋" w:hint="eastAsia"/>
          <w:sz w:val="32"/>
          <w:szCs w:val="32"/>
        </w:rPr>
        <w:t>3、样车测试：测试过程与动态测试过程一致，确保智能终端系统与该车辆品牌系统、发动机型号是否满足传输协议要求以及车辆安全作业，形成终端品牌_车辆品牌_发动机型号三位一体终端过检名录。</w:t>
      </w:r>
    </w:p>
    <w:p w:rsidR="00B819FD" w:rsidRPr="00C50E56" w:rsidRDefault="00B819FD" w:rsidP="00B819FD"/>
    <w:p w:rsidR="008102B2" w:rsidRPr="00B819FD" w:rsidRDefault="008102B2"/>
    <w:sectPr w:rsidR="008102B2" w:rsidRPr="00B819FD" w:rsidSect="008102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19FD"/>
    <w:rsid w:val="008102B2"/>
    <w:rsid w:val="00B819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Company>Microsoft</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丘球锋</dc:creator>
  <cp:lastModifiedBy>丘球锋</cp:lastModifiedBy>
  <cp:revision>1</cp:revision>
  <dcterms:created xsi:type="dcterms:W3CDTF">2020-04-30T03:55:00Z</dcterms:created>
  <dcterms:modified xsi:type="dcterms:W3CDTF">2020-04-30T03:55:00Z</dcterms:modified>
</cp:coreProperties>
</file>