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51" w:rsidRPr="00855DC1" w:rsidRDefault="00CE4051" w:rsidP="00600C94">
      <w:pPr>
        <w:pStyle w:val="A3"/>
        <w:adjustRightInd w:val="0"/>
        <w:snapToGrid w:val="0"/>
        <w:spacing w:line="360" w:lineRule="auto"/>
        <w:rPr>
          <w:rFonts w:ascii="楷体_GB2312" w:eastAsia="楷体_GB2312" w:hAnsi="楷体"/>
          <w:b w:val="0"/>
          <w:snapToGrid w:val="0"/>
          <w:spacing w:val="50"/>
          <w:kern w:val="0"/>
          <w:sz w:val="36"/>
          <w:szCs w:val="36"/>
        </w:rPr>
      </w:pPr>
      <w:r w:rsidRPr="00855DC1">
        <w:rPr>
          <w:rFonts w:ascii="楷体_GB2312" w:eastAsia="楷体_GB2312" w:hAnsi="楷体" w:hint="eastAsia"/>
          <w:b w:val="0"/>
          <w:snapToGrid w:val="0"/>
          <w:spacing w:val="50"/>
          <w:kern w:val="0"/>
          <w:sz w:val="36"/>
          <w:szCs w:val="36"/>
        </w:rPr>
        <w:t>广州市城市管理和综合执法局</w:t>
      </w:r>
    </w:p>
    <w:p w:rsidR="00CE4051" w:rsidRPr="00E65183" w:rsidRDefault="00CE4051" w:rsidP="00600C94">
      <w:pPr>
        <w:pStyle w:val="B"/>
        <w:adjustRightInd w:val="0"/>
        <w:snapToGrid w:val="0"/>
        <w:spacing w:line="360" w:lineRule="auto"/>
        <w:rPr>
          <w:rFonts w:asciiTheme="minorEastAsia" w:eastAsiaTheme="minorEastAsia" w:hAnsiTheme="minorEastAsia"/>
          <w:sz w:val="48"/>
          <w:szCs w:val="48"/>
        </w:rPr>
      </w:pPr>
      <w:r w:rsidRPr="00E65183">
        <w:rPr>
          <w:rFonts w:asciiTheme="minorEastAsia" w:eastAsiaTheme="minorEastAsia" w:hAnsiTheme="minorEastAsia" w:hint="eastAsia"/>
          <w:sz w:val="48"/>
          <w:szCs w:val="48"/>
        </w:rPr>
        <w:t>行政复议决定书</w:t>
      </w:r>
    </w:p>
    <w:p w:rsidR="00CE4051" w:rsidRPr="003B004B" w:rsidRDefault="00CE4051" w:rsidP="00600C94">
      <w:pPr>
        <w:pStyle w:val="C"/>
        <w:adjustRightInd w:val="0"/>
        <w:snapToGrid w:val="0"/>
        <w:spacing w:line="360" w:lineRule="auto"/>
        <w:ind w:firstLine="538"/>
        <w:jc w:val="center"/>
        <w:rPr>
          <w:rFonts w:ascii="仿宋_GB2312" w:eastAsia="仿宋_GB2312" w:hAnsi="仿宋" w:hint="default"/>
          <w:sz w:val="32"/>
          <w:szCs w:val="32"/>
        </w:rPr>
      </w:pPr>
      <w:r w:rsidRPr="00E65183">
        <w:rPr>
          <w:rFonts w:ascii="仿宋" w:eastAsia="仿宋" w:hAnsi="仿宋"/>
          <w:sz w:val="32"/>
          <w:szCs w:val="32"/>
        </w:rPr>
        <w:t xml:space="preserve">                     </w:t>
      </w:r>
      <w:r w:rsidRPr="003B004B">
        <w:rPr>
          <w:rFonts w:ascii="仿宋_GB2312" w:eastAsia="仿宋_GB2312" w:hAnsi="仿宋"/>
          <w:sz w:val="32"/>
          <w:szCs w:val="32"/>
        </w:rPr>
        <w:t xml:space="preserve">  穗城管行复〔2019〕</w:t>
      </w:r>
      <w:r w:rsidR="00A83B58" w:rsidRPr="003B004B">
        <w:rPr>
          <w:rFonts w:ascii="仿宋_GB2312" w:eastAsia="仿宋_GB2312" w:hAnsi="仿宋"/>
          <w:sz w:val="32"/>
          <w:szCs w:val="32"/>
        </w:rPr>
        <w:t>64</w:t>
      </w:r>
      <w:r w:rsidRPr="003B004B">
        <w:rPr>
          <w:rFonts w:ascii="仿宋_GB2312" w:eastAsia="仿宋_GB2312" w:hAnsi="仿宋"/>
          <w:sz w:val="32"/>
          <w:szCs w:val="32"/>
        </w:rPr>
        <w:t>号</w:t>
      </w:r>
    </w:p>
    <w:p w:rsidR="00CE4051" w:rsidRPr="003B004B" w:rsidRDefault="00CE4051" w:rsidP="00600C94">
      <w:pPr>
        <w:pStyle w:val="C"/>
        <w:adjustRightInd w:val="0"/>
        <w:snapToGrid w:val="0"/>
        <w:spacing w:line="360" w:lineRule="auto"/>
        <w:ind w:firstLine="538"/>
        <w:jc w:val="center"/>
        <w:rPr>
          <w:rFonts w:ascii="仿宋_GB2312" w:eastAsia="仿宋_GB2312" w:hAnsi="仿宋" w:hint="default"/>
          <w:sz w:val="32"/>
          <w:szCs w:val="32"/>
        </w:rPr>
      </w:pPr>
    </w:p>
    <w:p w:rsidR="00CE4051" w:rsidRPr="003B004B" w:rsidRDefault="00CE4051" w:rsidP="00375F46">
      <w:pPr>
        <w:adjustRightInd w:val="0"/>
        <w:snapToGrid w:val="0"/>
        <w:spacing w:line="360" w:lineRule="auto"/>
        <w:ind w:firstLineChars="200" w:firstLine="640"/>
        <w:jc w:val="left"/>
        <w:rPr>
          <w:rFonts w:ascii="仿宋_GB2312" w:eastAsia="仿宋_GB2312" w:hAnsi="仿宋"/>
          <w:snapToGrid w:val="0"/>
          <w:kern w:val="0"/>
          <w:sz w:val="32"/>
          <w:szCs w:val="32"/>
        </w:rPr>
      </w:pPr>
      <w:r w:rsidRPr="003B004B">
        <w:rPr>
          <w:rFonts w:ascii="仿宋_GB2312" w:eastAsia="仿宋_GB2312" w:hAnsi="仿宋" w:hint="eastAsia"/>
          <w:snapToGrid w:val="0"/>
          <w:kern w:val="0"/>
          <w:sz w:val="32"/>
          <w:szCs w:val="32"/>
        </w:rPr>
        <w:t>申请人：</w:t>
      </w:r>
      <w:r w:rsidR="00A83B58" w:rsidRPr="003B004B">
        <w:rPr>
          <w:rFonts w:ascii="仿宋_GB2312" w:eastAsia="仿宋_GB2312" w:hAnsi="仿宋" w:hint="eastAsia"/>
          <w:snapToGrid w:val="0"/>
          <w:kern w:val="0"/>
          <w:sz w:val="32"/>
          <w:szCs w:val="32"/>
        </w:rPr>
        <w:t>广州市体育局</w:t>
      </w:r>
    </w:p>
    <w:p w:rsidR="00CE4051" w:rsidRPr="003B004B" w:rsidRDefault="00CE4051" w:rsidP="00375F46">
      <w:pPr>
        <w:adjustRightInd w:val="0"/>
        <w:snapToGrid w:val="0"/>
        <w:spacing w:line="360" w:lineRule="auto"/>
        <w:ind w:firstLineChars="200" w:firstLine="640"/>
        <w:jc w:val="left"/>
        <w:rPr>
          <w:rFonts w:ascii="仿宋_GB2312" w:eastAsia="仿宋_GB2312" w:hAnsi="仿宋"/>
          <w:snapToGrid w:val="0"/>
          <w:kern w:val="0"/>
          <w:sz w:val="32"/>
          <w:szCs w:val="32"/>
        </w:rPr>
      </w:pPr>
      <w:r w:rsidRPr="003B004B">
        <w:rPr>
          <w:rFonts w:ascii="仿宋_GB2312" w:eastAsia="仿宋_GB2312" w:hAnsi="仿宋" w:hint="eastAsia"/>
          <w:snapToGrid w:val="0"/>
          <w:kern w:val="0"/>
          <w:sz w:val="32"/>
          <w:szCs w:val="32"/>
        </w:rPr>
        <w:t>地址：</w:t>
      </w:r>
      <w:r w:rsidR="00A83B58" w:rsidRPr="003B004B">
        <w:rPr>
          <w:rFonts w:ascii="仿宋_GB2312" w:eastAsia="仿宋_GB2312" w:hAnsi="仿宋" w:cs="Times New Roman" w:hint="eastAsia"/>
          <w:snapToGrid w:val="0"/>
          <w:kern w:val="0"/>
          <w:sz w:val="32"/>
          <w:szCs w:val="32"/>
        </w:rPr>
        <w:t>广州市天河区天河路299号</w:t>
      </w:r>
    </w:p>
    <w:p w:rsidR="00A83B58" w:rsidRPr="003B004B" w:rsidRDefault="00CE4051" w:rsidP="00375F46">
      <w:pPr>
        <w:adjustRightInd w:val="0"/>
        <w:snapToGrid w:val="0"/>
        <w:spacing w:line="360" w:lineRule="auto"/>
        <w:ind w:firstLineChars="200" w:firstLine="640"/>
        <w:jc w:val="left"/>
        <w:rPr>
          <w:rFonts w:ascii="仿宋_GB2312" w:eastAsia="仿宋_GB2312" w:hAnsi="仿宋" w:cs="Times New Roman"/>
          <w:snapToGrid w:val="0"/>
          <w:kern w:val="0"/>
          <w:sz w:val="32"/>
          <w:szCs w:val="32"/>
        </w:rPr>
      </w:pPr>
      <w:r w:rsidRPr="003B004B">
        <w:rPr>
          <w:rFonts w:ascii="仿宋_GB2312" w:eastAsia="仿宋_GB2312" w:hAnsi="仿宋" w:hint="eastAsia"/>
          <w:snapToGrid w:val="0"/>
          <w:kern w:val="0"/>
          <w:sz w:val="32"/>
          <w:szCs w:val="32"/>
        </w:rPr>
        <w:t>被申请人：</w:t>
      </w:r>
      <w:r w:rsidR="00A83B58" w:rsidRPr="003B004B">
        <w:rPr>
          <w:rFonts w:ascii="仿宋_GB2312" w:eastAsia="仿宋_GB2312" w:hAnsi="仿宋" w:cs="Times New Roman" w:hint="eastAsia"/>
          <w:snapToGrid w:val="0"/>
          <w:kern w:val="0"/>
          <w:sz w:val="32"/>
          <w:szCs w:val="32"/>
        </w:rPr>
        <w:t>广州市海珠区城市管理和综合执法局</w:t>
      </w:r>
    </w:p>
    <w:p w:rsidR="00CE4051" w:rsidRPr="003B004B" w:rsidRDefault="00CE4051" w:rsidP="00375F46">
      <w:pPr>
        <w:adjustRightInd w:val="0"/>
        <w:snapToGrid w:val="0"/>
        <w:spacing w:line="360" w:lineRule="auto"/>
        <w:ind w:firstLineChars="200" w:firstLine="640"/>
        <w:jc w:val="left"/>
        <w:rPr>
          <w:rFonts w:ascii="仿宋_GB2312" w:eastAsia="仿宋_GB2312" w:hAnsi="仿宋"/>
          <w:snapToGrid w:val="0"/>
          <w:kern w:val="0"/>
          <w:sz w:val="32"/>
          <w:szCs w:val="32"/>
        </w:rPr>
      </w:pPr>
      <w:r w:rsidRPr="003B004B">
        <w:rPr>
          <w:rFonts w:ascii="仿宋_GB2312" w:eastAsia="仿宋_GB2312" w:hAnsi="仿宋" w:hint="eastAsia"/>
          <w:snapToGrid w:val="0"/>
          <w:kern w:val="0"/>
          <w:sz w:val="32"/>
          <w:szCs w:val="32"/>
        </w:rPr>
        <w:t>地址：</w:t>
      </w:r>
      <w:r w:rsidR="001C4397" w:rsidRPr="003B004B">
        <w:rPr>
          <w:rFonts w:ascii="仿宋_GB2312" w:eastAsia="仿宋_GB2312" w:hAnsi="仿宋" w:cs="Times New Roman" w:hint="eastAsia"/>
          <w:snapToGrid w:val="0"/>
          <w:kern w:val="0"/>
          <w:sz w:val="32"/>
          <w:szCs w:val="32"/>
        </w:rPr>
        <w:t>广州市海珠区宝岗路1号</w:t>
      </w:r>
    </w:p>
    <w:p w:rsidR="00CE4051" w:rsidRPr="003B004B" w:rsidRDefault="00CE4051" w:rsidP="00375F46">
      <w:pPr>
        <w:adjustRightInd w:val="0"/>
        <w:snapToGrid w:val="0"/>
        <w:spacing w:line="360" w:lineRule="auto"/>
        <w:ind w:firstLineChars="200" w:firstLine="640"/>
        <w:jc w:val="left"/>
        <w:rPr>
          <w:rFonts w:ascii="仿宋_GB2312" w:eastAsia="仿宋_GB2312" w:hAnsi="仿宋"/>
          <w:snapToGrid w:val="0"/>
          <w:kern w:val="0"/>
          <w:sz w:val="32"/>
          <w:szCs w:val="32"/>
        </w:rPr>
      </w:pPr>
    </w:p>
    <w:p w:rsidR="00CE4051" w:rsidRPr="003B004B" w:rsidRDefault="00CE4051" w:rsidP="00375F46">
      <w:pPr>
        <w:adjustRightInd w:val="0"/>
        <w:snapToGrid w:val="0"/>
        <w:spacing w:line="360" w:lineRule="auto"/>
        <w:ind w:firstLineChars="195" w:firstLine="624"/>
        <w:jc w:val="left"/>
        <w:rPr>
          <w:rFonts w:ascii="仿宋_GB2312" w:eastAsia="仿宋_GB2312" w:hAnsi="仿宋"/>
          <w:snapToGrid w:val="0"/>
          <w:kern w:val="0"/>
          <w:sz w:val="32"/>
          <w:szCs w:val="32"/>
        </w:rPr>
      </w:pPr>
      <w:r w:rsidRPr="003B004B">
        <w:rPr>
          <w:rFonts w:ascii="仿宋_GB2312" w:eastAsia="仿宋_GB2312" w:hAnsi="仿宋" w:hint="eastAsia"/>
          <w:snapToGrid w:val="0"/>
          <w:kern w:val="0"/>
          <w:sz w:val="32"/>
          <w:szCs w:val="32"/>
        </w:rPr>
        <w:t>申请人</w:t>
      </w:r>
      <w:r w:rsidR="00573BB0" w:rsidRPr="003B004B">
        <w:rPr>
          <w:rFonts w:ascii="仿宋_GB2312" w:eastAsia="仿宋_GB2312" w:hAnsi="仿宋" w:hint="eastAsia"/>
          <w:snapToGrid w:val="0"/>
          <w:kern w:val="0"/>
          <w:sz w:val="32"/>
          <w:szCs w:val="32"/>
        </w:rPr>
        <w:t>广州市体育局</w:t>
      </w:r>
      <w:r w:rsidRPr="003B004B">
        <w:rPr>
          <w:rFonts w:ascii="仿宋_GB2312" w:eastAsia="仿宋_GB2312" w:hAnsi="仿宋" w:hint="eastAsia"/>
          <w:snapToGrid w:val="0"/>
          <w:kern w:val="0"/>
          <w:sz w:val="32"/>
          <w:szCs w:val="32"/>
        </w:rPr>
        <w:t>不服被申请人</w:t>
      </w:r>
      <w:r w:rsidR="00573BB0" w:rsidRPr="003B004B">
        <w:rPr>
          <w:rFonts w:ascii="仿宋_GB2312" w:eastAsia="仿宋_GB2312" w:hAnsi="仿宋" w:cs="Times New Roman" w:hint="eastAsia"/>
          <w:snapToGrid w:val="0"/>
          <w:kern w:val="0"/>
          <w:sz w:val="32"/>
          <w:szCs w:val="32"/>
        </w:rPr>
        <w:t>广州市海珠区城市管理和综合执法局2019年10月8日</w:t>
      </w:r>
      <w:r w:rsidR="00833413" w:rsidRPr="003B004B">
        <w:rPr>
          <w:rFonts w:ascii="仿宋_GB2312" w:eastAsia="仿宋_GB2312" w:hAnsi="仿宋" w:cs="Times New Roman" w:hint="eastAsia"/>
          <w:snapToGrid w:val="0"/>
          <w:kern w:val="0"/>
          <w:sz w:val="32"/>
          <w:szCs w:val="32"/>
        </w:rPr>
        <w:t>做出</w:t>
      </w:r>
      <w:r w:rsidR="00573BB0" w:rsidRPr="003B004B">
        <w:rPr>
          <w:rFonts w:ascii="仿宋_GB2312" w:eastAsia="仿宋_GB2312" w:hAnsi="仿宋" w:cs="Times New Roman" w:hint="eastAsia"/>
          <w:snapToGrid w:val="0"/>
          <w:kern w:val="0"/>
          <w:sz w:val="32"/>
          <w:szCs w:val="32"/>
        </w:rPr>
        <w:t>的《违法建设行政处理决定书》（</w:t>
      </w:r>
      <w:proofErr w:type="gramStart"/>
      <w:r w:rsidR="00573BB0" w:rsidRPr="003B004B">
        <w:rPr>
          <w:rFonts w:ascii="仿宋_GB2312" w:eastAsia="仿宋_GB2312" w:hAnsi="仿宋" w:cs="Times New Roman" w:hint="eastAsia"/>
          <w:snapToGrid w:val="0"/>
          <w:kern w:val="0"/>
          <w:sz w:val="32"/>
          <w:szCs w:val="32"/>
        </w:rPr>
        <w:t>穗综海违</w:t>
      </w:r>
      <w:proofErr w:type="gramEnd"/>
      <w:r w:rsidR="00573BB0" w:rsidRPr="003B004B">
        <w:rPr>
          <w:rFonts w:ascii="仿宋_GB2312" w:eastAsia="仿宋_GB2312" w:hAnsi="仿宋" w:cs="Times New Roman" w:hint="eastAsia"/>
          <w:snapToGrid w:val="0"/>
          <w:kern w:val="0"/>
          <w:sz w:val="32"/>
          <w:szCs w:val="32"/>
        </w:rPr>
        <w:t>建处字〔2019〕1700004号）</w:t>
      </w:r>
      <w:r w:rsidRPr="003B004B">
        <w:rPr>
          <w:rFonts w:ascii="仿宋_GB2312" w:eastAsia="仿宋_GB2312" w:hAnsi="仿宋" w:hint="eastAsia"/>
          <w:snapToGrid w:val="0"/>
          <w:kern w:val="0"/>
          <w:sz w:val="32"/>
          <w:szCs w:val="32"/>
        </w:rPr>
        <w:t>，</w:t>
      </w:r>
      <w:r w:rsidR="00573BB0" w:rsidRPr="003B004B">
        <w:rPr>
          <w:rFonts w:ascii="仿宋_GB2312" w:eastAsia="仿宋_GB2312" w:hAnsi="仿宋" w:hint="eastAsia"/>
          <w:snapToGrid w:val="0"/>
          <w:kern w:val="0"/>
          <w:sz w:val="32"/>
          <w:szCs w:val="32"/>
        </w:rPr>
        <w:t>于2019年 11</w:t>
      </w:r>
      <w:r w:rsidRPr="003B004B">
        <w:rPr>
          <w:rFonts w:ascii="仿宋_GB2312" w:eastAsia="仿宋_GB2312" w:hAnsi="仿宋" w:hint="eastAsia"/>
          <w:snapToGrid w:val="0"/>
          <w:kern w:val="0"/>
          <w:sz w:val="32"/>
          <w:szCs w:val="32"/>
        </w:rPr>
        <w:t>月</w:t>
      </w:r>
      <w:r w:rsidR="00573BB0" w:rsidRPr="003B004B">
        <w:rPr>
          <w:rFonts w:ascii="仿宋_GB2312" w:eastAsia="仿宋_GB2312" w:hAnsi="仿宋" w:hint="eastAsia"/>
          <w:snapToGrid w:val="0"/>
          <w:kern w:val="0"/>
          <w:sz w:val="32"/>
          <w:szCs w:val="32"/>
        </w:rPr>
        <w:t>6</w:t>
      </w:r>
      <w:r w:rsidRPr="003B004B">
        <w:rPr>
          <w:rFonts w:ascii="仿宋_GB2312" w:eastAsia="仿宋_GB2312" w:hAnsi="仿宋" w:hint="eastAsia"/>
          <w:snapToGrid w:val="0"/>
          <w:kern w:val="0"/>
          <w:sz w:val="32"/>
          <w:szCs w:val="32"/>
        </w:rPr>
        <w:t>日向本机关申请行政复议。本案依法受理，现已审查终结。</w:t>
      </w:r>
    </w:p>
    <w:p w:rsidR="003B004B" w:rsidRPr="00DC65FC" w:rsidRDefault="00CE4051" w:rsidP="00855DC1">
      <w:pPr>
        <w:adjustRightInd w:val="0"/>
        <w:snapToGrid w:val="0"/>
        <w:spacing w:line="360" w:lineRule="auto"/>
        <w:ind w:firstLineChars="200" w:firstLine="643"/>
        <w:jc w:val="left"/>
        <w:rPr>
          <w:rFonts w:ascii="黑体" w:eastAsia="黑体" w:hAnsi="黑体"/>
          <w:snapToGrid w:val="0"/>
          <w:kern w:val="0"/>
          <w:sz w:val="32"/>
          <w:szCs w:val="32"/>
        </w:rPr>
      </w:pPr>
      <w:r w:rsidRPr="00DC65FC">
        <w:rPr>
          <w:rFonts w:ascii="黑体" w:eastAsia="黑体" w:hAnsi="黑体" w:hint="eastAsia"/>
          <w:b/>
          <w:snapToGrid w:val="0"/>
          <w:kern w:val="0"/>
          <w:sz w:val="32"/>
          <w:szCs w:val="32"/>
        </w:rPr>
        <w:t>申请人请求</w:t>
      </w:r>
      <w:r w:rsidRPr="00DC65FC">
        <w:rPr>
          <w:rFonts w:ascii="黑体" w:eastAsia="黑体" w:hAnsi="黑体" w:hint="eastAsia"/>
          <w:snapToGrid w:val="0"/>
          <w:kern w:val="0"/>
          <w:sz w:val="32"/>
          <w:szCs w:val="32"/>
        </w:rPr>
        <w:t>：</w:t>
      </w:r>
    </w:p>
    <w:p w:rsidR="00CE4051" w:rsidRPr="003B004B" w:rsidRDefault="00204020" w:rsidP="00EA71B9">
      <w:pPr>
        <w:adjustRightInd w:val="0"/>
        <w:snapToGrid w:val="0"/>
        <w:spacing w:line="360" w:lineRule="auto"/>
        <w:ind w:firstLineChars="188" w:firstLine="602"/>
        <w:rPr>
          <w:rFonts w:ascii="仿宋_GB2312" w:eastAsia="仿宋_GB2312" w:hAnsi="仿宋" w:cs="Times New Roman"/>
          <w:snapToGrid w:val="0"/>
          <w:kern w:val="0"/>
          <w:sz w:val="32"/>
          <w:szCs w:val="32"/>
        </w:rPr>
      </w:pPr>
      <w:r w:rsidRPr="003B004B">
        <w:rPr>
          <w:rFonts w:ascii="仿宋_GB2312" w:eastAsia="仿宋_GB2312" w:hAnsi="仿宋" w:cs="Times New Roman" w:hint="eastAsia"/>
          <w:snapToGrid w:val="0"/>
          <w:kern w:val="0"/>
          <w:sz w:val="32"/>
          <w:szCs w:val="32"/>
        </w:rPr>
        <w:t>撤销广州市海珠区城市管理和综合执法局</w:t>
      </w:r>
      <w:proofErr w:type="gramStart"/>
      <w:r w:rsidRPr="003B004B">
        <w:rPr>
          <w:rFonts w:ascii="仿宋_GB2312" w:eastAsia="仿宋_GB2312" w:hAnsi="仿宋" w:cs="Times New Roman" w:hint="eastAsia"/>
          <w:snapToGrid w:val="0"/>
          <w:kern w:val="0"/>
          <w:sz w:val="32"/>
          <w:szCs w:val="32"/>
        </w:rPr>
        <w:t>作出</w:t>
      </w:r>
      <w:proofErr w:type="gramEnd"/>
      <w:r w:rsidRPr="003B004B">
        <w:rPr>
          <w:rFonts w:ascii="仿宋_GB2312" w:eastAsia="仿宋_GB2312" w:hAnsi="仿宋" w:cs="Times New Roman" w:hint="eastAsia"/>
          <w:snapToGrid w:val="0"/>
          <w:kern w:val="0"/>
          <w:sz w:val="32"/>
          <w:szCs w:val="32"/>
        </w:rPr>
        <w:t>的《违法</w:t>
      </w:r>
      <w:r w:rsidRPr="00B52997">
        <w:rPr>
          <w:rFonts w:ascii="仿宋_GB2312" w:eastAsia="仿宋_GB2312" w:hAnsi="仿宋" w:cs="Times New Roman" w:hint="eastAsia"/>
          <w:snapToGrid w:val="0"/>
          <w:w w:val="98"/>
          <w:kern w:val="0"/>
          <w:sz w:val="32"/>
          <w:szCs w:val="32"/>
        </w:rPr>
        <w:t>建设行政处理决定书》（</w:t>
      </w:r>
      <w:proofErr w:type="gramStart"/>
      <w:r w:rsidRPr="00B52997">
        <w:rPr>
          <w:rFonts w:ascii="仿宋_GB2312" w:eastAsia="仿宋_GB2312" w:hAnsi="仿宋" w:cs="Times New Roman" w:hint="eastAsia"/>
          <w:snapToGrid w:val="0"/>
          <w:w w:val="98"/>
          <w:kern w:val="0"/>
          <w:sz w:val="32"/>
          <w:szCs w:val="32"/>
        </w:rPr>
        <w:t>穗综海违</w:t>
      </w:r>
      <w:proofErr w:type="gramEnd"/>
      <w:r w:rsidRPr="00B52997">
        <w:rPr>
          <w:rFonts w:ascii="仿宋_GB2312" w:eastAsia="仿宋_GB2312" w:hAnsi="仿宋" w:cs="Times New Roman" w:hint="eastAsia"/>
          <w:snapToGrid w:val="0"/>
          <w:w w:val="98"/>
          <w:kern w:val="0"/>
          <w:sz w:val="32"/>
          <w:szCs w:val="32"/>
        </w:rPr>
        <w:t>建处字〔2019〕1700004号）</w:t>
      </w:r>
      <w:r w:rsidR="00CE4051" w:rsidRPr="00B52997">
        <w:rPr>
          <w:rFonts w:ascii="仿宋_GB2312" w:eastAsia="仿宋_GB2312" w:hAnsi="仿宋" w:cs="Times New Roman" w:hint="eastAsia"/>
          <w:snapToGrid w:val="0"/>
          <w:w w:val="98"/>
          <w:kern w:val="0"/>
          <w:sz w:val="32"/>
          <w:szCs w:val="32"/>
        </w:rPr>
        <w:t>。</w:t>
      </w:r>
    </w:p>
    <w:p w:rsidR="00CE4051" w:rsidRPr="00DC65FC" w:rsidRDefault="00CE4051" w:rsidP="00375F46">
      <w:pPr>
        <w:adjustRightInd w:val="0"/>
        <w:snapToGrid w:val="0"/>
        <w:spacing w:line="360" w:lineRule="auto"/>
        <w:ind w:firstLine="636"/>
        <w:rPr>
          <w:rFonts w:ascii="黑体" w:eastAsia="黑体" w:hAnsi="黑体"/>
          <w:b/>
          <w:snapToGrid w:val="0"/>
          <w:kern w:val="0"/>
          <w:sz w:val="32"/>
          <w:szCs w:val="32"/>
        </w:rPr>
      </w:pPr>
      <w:r w:rsidRPr="00DC65FC">
        <w:rPr>
          <w:rFonts w:ascii="黑体" w:eastAsia="黑体" w:hAnsi="黑体" w:hint="eastAsia"/>
          <w:b/>
          <w:snapToGrid w:val="0"/>
          <w:kern w:val="0"/>
          <w:sz w:val="32"/>
          <w:szCs w:val="32"/>
        </w:rPr>
        <w:t>申请人称：</w:t>
      </w:r>
    </w:p>
    <w:p w:rsidR="003B004B" w:rsidRDefault="003B004B" w:rsidP="00375F46">
      <w:pPr>
        <w:adjustRightInd w:val="0"/>
        <w:snapToGrid w:val="0"/>
        <w:spacing w:line="360" w:lineRule="auto"/>
        <w:ind w:firstLine="636"/>
        <w:rPr>
          <w:rFonts w:ascii="仿宋_GB2312" w:eastAsia="仿宋_GB2312" w:hAnsi="仿宋" w:cs="Times New Roman"/>
          <w:snapToGrid w:val="0"/>
          <w:kern w:val="0"/>
          <w:sz w:val="32"/>
          <w:szCs w:val="32"/>
        </w:rPr>
      </w:pPr>
      <w:r w:rsidRPr="003B004B">
        <w:rPr>
          <w:rFonts w:ascii="仿宋_GB2312" w:eastAsia="仿宋_GB2312" w:hAnsi="黑体" w:hint="eastAsia"/>
          <w:snapToGrid w:val="0"/>
          <w:kern w:val="0"/>
          <w:sz w:val="32"/>
          <w:szCs w:val="32"/>
        </w:rPr>
        <w:t>被申请人</w:t>
      </w:r>
      <w:r>
        <w:rPr>
          <w:rFonts w:ascii="仿宋_GB2312" w:eastAsia="仿宋_GB2312" w:hAnsi="黑体" w:hint="eastAsia"/>
          <w:snapToGrid w:val="0"/>
          <w:kern w:val="0"/>
          <w:sz w:val="32"/>
          <w:szCs w:val="32"/>
        </w:rPr>
        <w:t>于2019年10月8日</w:t>
      </w:r>
      <w:proofErr w:type="gramStart"/>
      <w:r>
        <w:rPr>
          <w:rFonts w:ascii="仿宋_GB2312" w:eastAsia="仿宋_GB2312" w:hAnsi="黑体" w:hint="eastAsia"/>
          <w:snapToGrid w:val="0"/>
          <w:kern w:val="0"/>
          <w:sz w:val="32"/>
          <w:szCs w:val="32"/>
        </w:rPr>
        <w:t>作出</w:t>
      </w:r>
      <w:proofErr w:type="gramEnd"/>
      <w:r>
        <w:rPr>
          <w:rFonts w:ascii="仿宋_GB2312" w:eastAsia="仿宋_GB2312" w:hAnsi="黑体" w:hint="eastAsia"/>
          <w:snapToGrid w:val="0"/>
          <w:kern w:val="0"/>
          <w:sz w:val="32"/>
          <w:szCs w:val="32"/>
        </w:rPr>
        <w:t>的</w:t>
      </w:r>
      <w:r w:rsidRPr="003B004B">
        <w:rPr>
          <w:rFonts w:ascii="仿宋_GB2312" w:eastAsia="仿宋_GB2312" w:hAnsi="仿宋" w:cs="Times New Roman" w:hint="eastAsia"/>
          <w:snapToGrid w:val="0"/>
          <w:kern w:val="0"/>
          <w:sz w:val="32"/>
          <w:szCs w:val="32"/>
        </w:rPr>
        <w:t>《违法建设行政处理决定书》（</w:t>
      </w:r>
      <w:proofErr w:type="gramStart"/>
      <w:r w:rsidRPr="003B004B">
        <w:rPr>
          <w:rFonts w:ascii="仿宋_GB2312" w:eastAsia="仿宋_GB2312" w:hAnsi="仿宋" w:cs="Times New Roman" w:hint="eastAsia"/>
          <w:snapToGrid w:val="0"/>
          <w:kern w:val="0"/>
          <w:sz w:val="32"/>
          <w:szCs w:val="32"/>
        </w:rPr>
        <w:t>穗综海违</w:t>
      </w:r>
      <w:proofErr w:type="gramEnd"/>
      <w:r w:rsidRPr="003B004B">
        <w:rPr>
          <w:rFonts w:ascii="仿宋_GB2312" w:eastAsia="仿宋_GB2312" w:hAnsi="仿宋" w:cs="Times New Roman" w:hint="eastAsia"/>
          <w:snapToGrid w:val="0"/>
          <w:kern w:val="0"/>
          <w:sz w:val="32"/>
          <w:szCs w:val="32"/>
        </w:rPr>
        <w:t>建处字〔2019〕1700004号）</w:t>
      </w:r>
      <w:r>
        <w:rPr>
          <w:rFonts w:ascii="仿宋_GB2312" w:eastAsia="仿宋_GB2312" w:hAnsi="仿宋" w:cs="Times New Roman" w:hint="eastAsia"/>
          <w:snapToGrid w:val="0"/>
          <w:kern w:val="0"/>
          <w:sz w:val="32"/>
          <w:szCs w:val="32"/>
        </w:rPr>
        <w:t>，认定申请人存在以下违法事实：</w:t>
      </w:r>
      <w:r w:rsidR="00B21663">
        <w:rPr>
          <w:rFonts w:ascii="仿宋_GB2312" w:eastAsia="仿宋_GB2312" w:hAnsi="仿宋" w:cs="Times New Roman" w:hint="eastAsia"/>
          <w:snapToGrid w:val="0"/>
          <w:kern w:val="0"/>
          <w:sz w:val="32"/>
          <w:szCs w:val="32"/>
        </w:rPr>
        <w:t>于1998年至2000年期间，未经城市规划部门许可，擅自在海珠区滨江东路29号（珠江游</w:t>
      </w:r>
      <w:r w:rsidR="00B21663">
        <w:rPr>
          <w:rFonts w:ascii="仿宋_GB2312" w:eastAsia="仿宋_GB2312" w:hAnsi="仿宋" w:cs="Times New Roman" w:hint="eastAsia"/>
          <w:snapToGrid w:val="0"/>
          <w:kern w:val="0"/>
          <w:sz w:val="32"/>
          <w:szCs w:val="32"/>
        </w:rPr>
        <w:lastRenderedPageBreak/>
        <w:t>泳场）架空泳池西侧建设三层框架结构建筑物，占地面积510平方米，建筑面积1179.71平方米。原广州市城市规划局于2001年已对上述游泳池西侧510平方米建筑物、泳池底东侧250平方米建筑物、第三层332.5平方米建筑物以及泳池东侧首层面积356.75平方米建筑物、第二层面积572.96平方米建筑物，未经处理，建筑面积合计1712.91平方米。据此，</w:t>
      </w:r>
      <w:r w:rsidR="00B21663" w:rsidRPr="00960E25">
        <w:rPr>
          <w:rFonts w:ascii="仿宋_GB2312" w:eastAsia="仿宋_GB2312" w:hAnsi="仿宋" w:cs="Times New Roman" w:hint="eastAsia"/>
          <w:snapToGrid w:val="0"/>
          <w:w w:val="95"/>
          <w:kern w:val="0"/>
          <w:sz w:val="32"/>
          <w:szCs w:val="32"/>
        </w:rPr>
        <w:t>被申请人</w:t>
      </w:r>
      <w:proofErr w:type="gramStart"/>
      <w:r w:rsidR="00B21663" w:rsidRPr="00960E25">
        <w:rPr>
          <w:rFonts w:ascii="仿宋_GB2312" w:eastAsia="仿宋_GB2312" w:hAnsi="仿宋" w:cs="Times New Roman" w:hint="eastAsia"/>
          <w:snapToGrid w:val="0"/>
          <w:w w:val="95"/>
          <w:kern w:val="0"/>
          <w:sz w:val="32"/>
          <w:szCs w:val="32"/>
        </w:rPr>
        <w:t>作出</w:t>
      </w:r>
      <w:proofErr w:type="gramEnd"/>
      <w:r w:rsidR="00B21663" w:rsidRPr="00960E25">
        <w:rPr>
          <w:rFonts w:ascii="仿宋_GB2312" w:eastAsia="仿宋_GB2312" w:hAnsi="仿宋" w:cs="Times New Roman" w:hint="eastAsia"/>
          <w:snapToGrid w:val="0"/>
          <w:w w:val="95"/>
          <w:kern w:val="0"/>
          <w:sz w:val="32"/>
          <w:szCs w:val="32"/>
        </w:rPr>
        <w:t>拆除上述1712.91平方米建筑物的行政处罚决定。</w:t>
      </w:r>
    </w:p>
    <w:p w:rsidR="00B21663" w:rsidRDefault="00B21663" w:rsidP="00375F46">
      <w:pPr>
        <w:adjustRightInd w:val="0"/>
        <w:snapToGrid w:val="0"/>
        <w:spacing w:line="360" w:lineRule="auto"/>
        <w:ind w:firstLine="636"/>
        <w:rPr>
          <w:rFonts w:ascii="仿宋_GB2312" w:eastAsia="仿宋_GB2312" w:hAnsi="仿宋" w:cs="Times New Roman"/>
          <w:snapToGrid w:val="0"/>
          <w:kern w:val="0"/>
          <w:sz w:val="32"/>
          <w:szCs w:val="32"/>
        </w:rPr>
      </w:pPr>
      <w:r>
        <w:rPr>
          <w:rFonts w:ascii="仿宋_GB2312" w:eastAsia="仿宋_GB2312" w:hAnsi="仿宋" w:cs="Times New Roman" w:hint="eastAsia"/>
          <w:snapToGrid w:val="0"/>
          <w:kern w:val="0"/>
          <w:sz w:val="32"/>
          <w:szCs w:val="32"/>
        </w:rPr>
        <w:t>对于被申请人</w:t>
      </w:r>
      <w:proofErr w:type="gramStart"/>
      <w:r>
        <w:rPr>
          <w:rFonts w:ascii="仿宋_GB2312" w:eastAsia="仿宋_GB2312" w:hAnsi="仿宋" w:cs="Times New Roman" w:hint="eastAsia"/>
          <w:snapToGrid w:val="0"/>
          <w:kern w:val="0"/>
          <w:sz w:val="32"/>
          <w:szCs w:val="32"/>
        </w:rPr>
        <w:t>作出</w:t>
      </w:r>
      <w:proofErr w:type="gramEnd"/>
      <w:r>
        <w:rPr>
          <w:rFonts w:ascii="仿宋_GB2312" w:eastAsia="仿宋_GB2312" w:hAnsi="仿宋" w:cs="Times New Roman" w:hint="eastAsia"/>
          <w:snapToGrid w:val="0"/>
          <w:kern w:val="0"/>
          <w:sz w:val="32"/>
          <w:szCs w:val="32"/>
        </w:rPr>
        <w:t>的行政处理决定，申请人认为是错误的，应予以撤销，具体理由如下：一、上述建筑物的形成具有历史原因，且实际用于公共体育事业，为公共体育服务设施。设施所在的黄金海岸水上乐园是广州较为知名的水上休闲娱乐设施，人流量大，如予以拆除，将严重影响设施对公众开放，会对公众的体育活动产生较大的影响。二、</w:t>
      </w:r>
      <w:r w:rsidR="00455CFD">
        <w:rPr>
          <w:rFonts w:ascii="仿宋_GB2312" w:eastAsia="仿宋_GB2312" w:hAnsi="仿宋" w:cs="Times New Roman" w:hint="eastAsia"/>
          <w:snapToGrid w:val="0"/>
          <w:kern w:val="0"/>
          <w:sz w:val="32"/>
          <w:szCs w:val="32"/>
        </w:rPr>
        <w:t>根据广州市规划和自然资源局</w:t>
      </w:r>
      <w:r w:rsidR="00281753">
        <w:rPr>
          <w:rFonts w:ascii="仿宋_GB2312" w:eastAsia="仿宋_GB2312" w:hAnsi="仿宋" w:cs="Times New Roman" w:hint="eastAsia"/>
          <w:snapToGrid w:val="0"/>
          <w:kern w:val="0"/>
          <w:sz w:val="32"/>
          <w:szCs w:val="32"/>
        </w:rPr>
        <w:t>《广州市规划和自然资源局关于印发解决我市公共服务设施确权登记历史遗留问题的若干意见的通知》</w:t>
      </w:r>
      <w:r w:rsidR="00E06E2C">
        <w:rPr>
          <w:rFonts w:ascii="仿宋_GB2312" w:eastAsia="仿宋_GB2312" w:hAnsi="仿宋" w:cs="Times New Roman" w:hint="eastAsia"/>
          <w:snapToGrid w:val="0"/>
          <w:kern w:val="0"/>
          <w:sz w:val="32"/>
          <w:szCs w:val="32"/>
        </w:rPr>
        <w:t>（</w:t>
      </w:r>
      <w:proofErr w:type="gramStart"/>
      <w:r w:rsidR="00E06E2C">
        <w:rPr>
          <w:rFonts w:ascii="仿宋_GB2312" w:eastAsia="仿宋_GB2312" w:hAnsi="仿宋" w:cs="Times New Roman" w:hint="eastAsia"/>
          <w:snapToGrid w:val="0"/>
          <w:kern w:val="0"/>
          <w:sz w:val="32"/>
          <w:szCs w:val="32"/>
        </w:rPr>
        <w:t>穗规划</w:t>
      </w:r>
      <w:proofErr w:type="gramEnd"/>
      <w:r w:rsidR="00E06E2C">
        <w:rPr>
          <w:rFonts w:ascii="仿宋_GB2312" w:eastAsia="仿宋_GB2312" w:hAnsi="仿宋" w:cs="Times New Roman" w:hint="eastAsia"/>
          <w:snapToGrid w:val="0"/>
          <w:kern w:val="0"/>
          <w:sz w:val="32"/>
          <w:szCs w:val="32"/>
        </w:rPr>
        <w:t>资源字</w:t>
      </w:r>
      <w:r w:rsidR="00E06E2C" w:rsidRPr="003B004B">
        <w:rPr>
          <w:rFonts w:ascii="仿宋_GB2312" w:eastAsia="仿宋_GB2312" w:hAnsi="仿宋" w:cs="Times New Roman" w:hint="eastAsia"/>
          <w:snapToGrid w:val="0"/>
          <w:kern w:val="0"/>
          <w:sz w:val="32"/>
          <w:szCs w:val="32"/>
        </w:rPr>
        <w:t>〔2019〕</w:t>
      </w:r>
      <w:r w:rsidR="00E06E2C">
        <w:rPr>
          <w:rFonts w:ascii="仿宋_GB2312" w:eastAsia="仿宋_GB2312" w:hAnsi="仿宋" w:cs="Times New Roman" w:hint="eastAsia"/>
          <w:snapToGrid w:val="0"/>
          <w:kern w:val="0"/>
          <w:sz w:val="32"/>
          <w:szCs w:val="32"/>
        </w:rPr>
        <w:t>317号），上述违法建筑可按文件规定通过补办相关手续予以合法化，不是必须予以拆除的。</w:t>
      </w:r>
    </w:p>
    <w:p w:rsidR="00447DFE" w:rsidRPr="00447DFE" w:rsidRDefault="00E06E2C" w:rsidP="00375F46">
      <w:pPr>
        <w:adjustRightInd w:val="0"/>
        <w:snapToGrid w:val="0"/>
        <w:spacing w:line="360" w:lineRule="auto"/>
        <w:ind w:firstLine="636"/>
        <w:rPr>
          <w:rFonts w:ascii="仿宋_GB2312" w:eastAsia="仿宋_GB2312" w:hAnsi="黑体"/>
          <w:snapToGrid w:val="0"/>
          <w:kern w:val="0"/>
          <w:sz w:val="32"/>
          <w:szCs w:val="32"/>
        </w:rPr>
      </w:pPr>
      <w:r>
        <w:rPr>
          <w:rFonts w:ascii="仿宋_GB2312" w:eastAsia="仿宋_GB2312" w:hAnsi="仿宋" w:cs="Times New Roman" w:hint="eastAsia"/>
          <w:snapToGrid w:val="0"/>
          <w:kern w:val="0"/>
          <w:sz w:val="32"/>
          <w:szCs w:val="32"/>
        </w:rPr>
        <w:t>针对</w:t>
      </w:r>
      <w:r w:rsidR="00847DDE">
        <w:rPr>
          <w:rFonts w:ascii="仿宋_GB2312" w:eastAsia="仿宋_GB2312" w:hAnsi="仿宋" w:cs="Times New Roman" w:hint="eastAsia"/>
          <w:snapToGrid w:val="0"/>
          <w:kern w:val="0"/>
          <w:sz w:val="32"/>
          <w:szCs w:val="32"/>
        </w:rPr>
        <w:t>我市</w:t>
      </w:r>
      <w:r w:rsidR="00BF0642">
        <w:rPr>
          <w:rFonts w:ascii="仿宋_GB2312" w:eastAsia="仿宋_GB2312" w:hAnsi="仿宋" w:cs="Times New Roman" w:hint="eastAsia"/>
          <w:snapToGrid w:val="0"/>
          <w:kern w:val="0"/>
          <w:sz w:val="32"/>
          <w:szCs w:val="32"/>
        </w:rPr>
        <w:t>因使用管理单位撤改，未办理用地、规划报建核实、违法建设处理手续，或者其他手续不完善等原因导致的公共服务设施未确权登记等历史遗留问题，该意见第三条明确处理原则为：尊重历史、用地延续、规划延续、分步确</w:t>
      </w:r>
      <w:r w:rsidR="00BF0642">
        <w:rPr>
          <w:rFonts w:ascii="仿宋_GB2312" w:eastAsia="仿宋_GB2312" w:hAnsi="仿宋" w:cs="Times New Roman" w:hint="eastAsia"/>
          <w:snapToGrid w:val="0"/>
          <w:kern w:val="0"/>
          <w:sz w:val="32"/>
          <w:szCs w:val="32"/>
        </w:rPr>
        <w:lastRenderedPageBreak/>
        <w:t>权和一体登记相结合、</w:t>
      </w:r>
      <w:proofErr w:type="gramStart"/>
      <w:r w:rsidR="00BF0642">
        <w:rPr>
          <w:rFonts w:ascii="仿宋_GB2312" w:eastAsia="仿宋_GB2312" w:hAnsi="仿宋" w:cs="Times New Roman" w:hint="eastAsia"/>
          <w:snapToGrid w:val="0"/>
          <w:kern w:val="0"/>
          <w:sz w:val="32"/>
          <w:szCs w:val="32"/>
        </w:rPr>
        <w:t>容缺受理</w:t>
      </w:r>
      <w:proofErr w:type="gramEnd"/>
      <w:r w:rsidR="00BF0642">
        <w:rPr>
          <w:rFonts w:ascii="仿宋_GB2312" w:eastAsia="仿宋_GB2312" w:hAnsi="仿宋" w:cs="Times New Roman" w:hint="eastAsia"/>
          <w:snapToGrid w:val="0"/>
          <w:kern w:val="0"/>
          <w:sz w:val="32"/>
          <w:szCs w:val="32"/>
        </w:rPr>
        <w:t>和信任审批相结合。</w:t>
      </w:r>
      <w:r w:rsidR="00BF0642" w:rsidRPr="00833413">
        <w:rPr>
          <w:rFonts w:ascii="仿宋_GB2312" w:eastAsia="仿宋_GB2312" w:hAnsi="仿宋" w:cs="Times New Roman" w:hint="eastAsia"/>
          <w:snapToGrid w:val="0"/>
          <w:kern w:val="0"/>
          <w:sz w:val="32"/>
          <w:szCs w:val="32"/>
        </w:rPr>
        <w:t>1967年1月1日至2015年7月14日期间建成的，除严重影响城乡规划、建设工程质量、消防安全、属于无法采取改正措施消除对规划实施影响情形的违法建设、权属存在争议、被依法以查封等形式限制确权登记，以及超出用地红线且无法完善用地手续的建筑部分外，原则上给予办理产权登记。2015年7月14日及以前实际建成的，但不具备不动产登记条件的公共服务设施，经建设部门认定不存在建设工程</w:t>
      </w:r>
      <w:r w:rsidR="00DB6050" w:rsidRPr="00833413">
        <w:rPr>
          <w:rFonts w:ascii="仿宋_GB2312" w:eastAsia="仿宋_GB2312" w:hAnsi="仿宋" w:cs="Times New Roman" w:hint="eastAsia"/>
          <w:snapToGrid w:val="0"/>
          <w:kern w:val="0"/>
          <w:sz w:val="32"/>
          <w:szCs w:val="32"/>
        </w:rPr>
        <w:t>质量、消防安全问题的，原则上可以有效延续公共服务功能，解决所在区域服务设施配套不足问题。</w:t>
      </w:r>
      <w:r w:rsidR="00DB6050">
        <w:rPr>
          <w:rFonts w:ascii="仿宋_GB2312" w:eastAsia="仿宋_GB2312" w:hAnsi="黑体" w:hint="eastAsia"/>
          <w:snapToGrid w:val="0"/>
          <w:kern w:val="0"/>
          <w:sz w:val="32"/>
          <w:szCs w:val="32"/>
        </w:rPr>
        <w:t>而本案的基本事实是，申请人的以上建筑属于上述规定的可以完善手续的情形，不属于必须予以拆除的范围。</w:t>
      </w:r>
      <w:r w:rsidR="00447DFE">
        <w:rPr>
          <w:rFonts w:ascii="仿宋_GB2312" w:eastAsia="仿宋_GB2312" w:hAnsi="黑体" w:hint="eastAsia"/>
          <w:snapToGrid w:val="0"/>
          <w:kern w:val="0"/>
          <w:sz w:val="32"/>
          <w:szCs w:val="32"/>
        </w:rPr>
        <w:t>目前，申请人正组织相关材料，办理上述建筑物的产权手续。以上复议意见，请予以采纳，并依法撤销</w:t>
      </w:r>
      <w:r w:rsidR="00447DFE" w:rsidRPr="003B004B">
        <w:rPr>
          <w:rFonts w:ascii="仿宋_GB2312" w:eastAsia="仿宋_GB2312" w:hAnsi="仿宋" w:cs="Times New Roman" w:hint="eastAsia"/>
          <w:snapToGrid w:val="0"/>
          <w:kern w:val="0"/>
          <w:sz w:val="32"/>
          <w:szCs w:val="32"/>
        </w:rPr>
        <w:t>广州市海珠区城市管理和综合执法局</w:t>
      </w:r>
      <w:proofErr w:type="gramStart"/>
      <w:r w:rsidR="00447DFE">
        <w:rPr>
          <w:rFonts w:ascii="仿宋_GB2312" w:eastAsia="仿宋_GB2312" w:hAnsi="仿宋" w:cs="Times New Roman" w:hint="eastAsia"/>
          <w:snapToGrid w:val="0"/>
          <w:kern w:val="0"/>
          <w:sz w:val="32"/>
          <w:szCs w:val="32"/>
        </w:rPr>
        <w:t>作出</w:t>
      </w:r>
      <w:proofErr w:type="gramEnd"/>
      <w:r w:rsidR="00447DFE">
        <w:rPr>
          <w:rFonts w:ascii="仿宋_GB2312" w:eastAsia="仿宋_GB2312" w:hAnsi="仿宋" w:cs="Times New Roman" w:hint="eastAsia"/>
          <w:snapToGrid w:val="0"/>
          <w:kern w:val="0"/>
          <w:sz w:val="32"/>
          <w:szCs w:val="32"/>
        </w:rPr>
        <w:t>的</w:t>
      </w:r>
      <w:r w:rsidR="00447DFE" w:rsidRPr="003B004B">
        <w:rPr>
          <w:rFonts w:ascii="仿宋_GB2312" w:eastAsia="仿宋_GB2312" w:hAnsi="仿宋" w:cs="Times New Roman" w:hint="eastAsia"/>
          <w:snapToGrid w:val="0"/>
          <w:kern w:val="0"/>
          <w:sz w:val="32"/>
          <w:szCs w:val="32"/>
        </w:rPr>
        <w:t>《违法建设行政处理决定书》（</w:t>
      </w:r>
      <w:proofErr w:type="gramStart"/>
      <w:r w:rsidR="00447DFE" w:rsidRPr="003B004B">
        <w:rPr>
          <w:rFonts w:ascii="仿宋_GB2312" w:eastAsia="仿宋_GB2312" w:hAnsi="仿宋" w:cs="Times New Roman" w:hint="eastAsia"/>
          <w:snapToGrid w:val="0"/>
          <w:kern w:val="0"/>
          <w:sz w:val="32"/>
          <w:szCs w:val="32"/>
        </w:rPr>
        <w:t>穗综海违</w:t>
      </w:r>
      <w:proofErr w:type="gramEnd"/>
      <w:r w:rsidR="00447DFE" w:rsidRPr="003B004B">
        <w:rPr>
          <w:rFonts w:ascii="仿宋_GB2312" w:eastAsia="仿宋_GB2312" w:hAnsi="仿宋" w:cs="Times New Roman" w:hint="eastAsia"/>
          <w:snapToGrid w:val="0"/>
          <w:kern w:val="0"/>
          <w:sz w:val="32"/>
          <w:szCs w:val="32"/>
        </w:rPr>
        <w:t>建处字〔2019〕1700004号）</w:t>
      </w:r>
      <w:r w:rsidR="00447DFE">
        <w:rPr>
          <w:rFonts w:ascii="仿宋_GB2312" w:eastAsia="仿宋_GB2312" w:hAnsi="仿宋" w:cs="Times New Roman" w:hint="eastAsia"/>
          <w:snapToGrid w:val="0"/>
          <w:kern w:val="0"/>
          <w:sz w:val="32"/>
          <w:szCs w:val="32"/>
        </w:rPr>
        <w:t>。</w:t>
      </w:r>
    </w:p>
    <w:p w:rsidR="00CE4051" w:rsidRPr="00DC65FC" w:rsidRDefault="00CE4051" w:rsidP="00DC65FC">
      <w:pPr>
        <w:adjustRightInd w:val="0"/>
        <w:snapToGrid w:val="0"/>
        <w:spacing w:line="360" w:lineRule="auto"/>
        <w:ind w:firstLineChars="200" w:firstLine="643"/>
        <w:jc w:val="left"/>
        <w:rPr>
          <w:rFonts w:ascii="黑体" w:eastAsia="黑体" w:hAnsi="仿宋"/>
          <w:b/>
          <w:sz w:val="32"/>
          <w:szCs w:val="32"/>
        </w:rPr>
      </w:pPr>
      <w:r w:rsidRPr="00DC65FC">
        <w:rPr>
          <w:rFonts w:ascii="黑体" w:eastAsia="黑体" w:hAnsi="黑体" w:hint="eastAsia"/>
          <w:b/>
          <w:snapToGrid w:val="0"/>
          <w:kern w:val="0"/>
          <w:sz w:val="32"/>
          <w:szCs w:val="32"/>
        </w:rPr>
        <w:t>被申请人称：</w:t>
      </w:r>
    </w:p>
    <w:p w:rsidR="00DC6153" w:rsidRPr="00DC6153" w:rsidRDefault="00DC6153" w:rsidP="00375F46">
      <w:pPr>
        <w:adjustRightInd w:val="0"/>
        <w:snapToGrid w:val="0"/>
        <w:spacing w:line="360" w:lineRule="auto"/>
        <w:ind w:firstLineChars="200" w:firstLine="640"/>
        <w:jc w:val="left"/>
        <w:rPr>
          <w:rFonts w:ascii="仿宋_GB2312" w:eastAsia="仿宋_GB2312" w:hAnsi="仿宋" w:cs="Times New Roman"/>
          <w:snapToGrid w:val="0"/>
          <w:kern w:val="0"/>
          <w:sz w:val="32"/>
          <w:szCs w:val="32"/>
        </w:rPr>
      </w:pPr>
      <w:r w:rsidRPr="00DC6153">
        <w:rPr>
          <w:rFonts w:ascii="仿宋_GB2312" w:eastAsia="仿宋_GB2312" w:hAnsi="仿宋" w:cs="Times New Roman" w:hint="eastAsia"/>
          <w:snapToGrid w:val="0"/>
          <w:kern w:val="0"/>
          <w:sz w:val="32"/>
          <w:szCs w:val="32"/>
        </w:rPr>
        <w:t>一、答复人</w:t>
      </w:r>
      <w:proofErr w:type="gramStart"/>
      <w:r w:rsidRPr="00DC6153">
        <w:rPr>
          <w:rFonts w:ascii="仿宋_GB2312" w:eastAsia="仿宋_GB2312" w:hAnsi="仿宋" w:cs="Times New Roman" w:hint="eastAsia"/>
          <w:snapToGrid w:val="0"/>
          <w:kern w:val="0"/>
          <w:sz w:val="32"/>
          <w:szCs w:val="32"/>
        </w:rPr>
        <w:t>作出穗综海违</w:t>
      </w:r>
      <w:proofErr w:type="gramEnd"/>
      <w:r w:rsidRPr="00DC6153">
        <w:rPr>
          <w:rFonts w:ascii="仿宋_GB2312" w:eastAsia="仿宋_GB2312" w:hAnsi="仿宋" w:cs="Times New Roman" w:hint="eastAsia"/>
          <w:snapToGrid w:val="0"/>
          <w:kern w:val="0"/>
          <w:sz w:val="32"/>
          <w:szCs w:val="32"/>
        </w:rPr>
        <w:t>建处字[2019]1700004号《违法建设行政处理决定书》的职权依据。《</w:t>
      </w:r>
      <w:r w:rsidRPr="00DC6153">
        <w:rPr>
          <w:rFonts w:ascii="仿宋_GB2312" w:eastAsia="仿宋_GB2312" w:hAnsi="仿宋" w:cs="Times New Roman"/>
          <w:snapToGrid w:val="0"/>
          <w:kern w:val="0"/>
          <w:sz w:val="32"/>
          <w:szCs w:val="32"/>
        </w:rPr>
        <w:t>广州市违法建设查处条例</w:t>
      </w:r>
      <w:r w:rsidRPr="00DC6153">
        <w:rPr>
          <w:rFonts w:ascii="仿宋_GB2312" w:eastAsia="仿宋_GB2312" w:hAnsi="仿宋" w:cs="Times New Roman" w:hint="eastAsia"/>
          <w:snapToGrid w:val="0"/>
          <w:kern w:val="0"/>
          <w:sz w:val="32"/>
          <w:szCs w:val="32"/>
        </w:rPr>
        <w:t>》</w:t>
      </w:r>
      <w:bookmarkStart w:id="0" w:name="4"/>
      <w:r w:rsidRPr="00DC6153">
        <w:rPr>
          <w:rFonts w:ascii="仿宋_GB2312" w:eastAsia="仿宋_GB2312" w:hAnsi="仿宋" w:cs="Times New Roman"/>
          <w:snapToGrid w:val="0"/>
          <w:kern w:val="0"/>
          <w:sz w:val="32"/>
          <w:szCs w:val="32"/>
        </w:rPr>
        <w:t>第四条</w:t>
      </w:r>
      <w:bookmarkEnd w:id="0"/>
      <w:r w:rsidRPr="00DC6153">
        <w:rPr>
          <w:rFonts w:ascii="仿宋_GB2312" w:eastAsia="仿宋_GB2312" w:hAnsi="仿宋" w:cs="Times New Roman" w:hint="eastAsia"/>
          <w:snapToGrid w:val="0"/>
          <w:kern w:val="0"/>
          <w:sz w:val="32"/>
          <w:szCs w:val="32"/>
        </w:rPr>
        <w:t>规定：“</w:t>
      </w:r>
      <w:r w:rsidRPr="00DC6153">
        <w:rPr>
          <w:rFonts w:ascii="仿宋_GB2312" w:eastAsia="仿宋_GB2312" w:hAnsi="仿宋" w:cs="Times New Roman"/>
          <w:snapToGrid w:val="0"/>
          <w:kern w:val="0"/>
          <w:sz w:val="32"/>
          <w:szCs w:val="32"/>
        </w:rPr>
        <w:t>市城市管理综合执法机关负责组织实施本条例，市、区、县级市城市管理综合执法机关按照职责分工查处违法建设。城市管理综合执法机关和镇人民政府分别负责查处街道、镇辖区范围内违反乡村建设规划管理的</w:t>
      </w:r>
      <w:r w:rsidRPr="00DC6153">
        <w:rPr>
          <w:rFonts w:ascii="仿宋_GB2312" w:eastAsia="仿宋_GB2312" w:hAnsi="仿宋" w:cs="Times New Roman"/>
          <w:snapToGrid w:val="0"/>
          <w:kern w:val="0"/>
          <w:sz w:val="32"/>
          <w:szCs w:val="32"/>
        </w:rPr>
        <w:lastRenderedPageBreak/>
        <w:t>违法建设。</w:t>
      </w:r>
      <w:r w:rsidRPr="00DC6153">
        <w:rPr>
          <w:rFonts w:ascii="仿宋_GB2312" w:eastAsia="仿宋_GB2312" w:hAnsi="仿宋" w:cs="Times New Roman" w:hint="eastAsia"/>
          <w:snapToGrid w:val="0"/>
          <w:kern w:val="0"/>
          <w:sz w:val="32"/>
          <w:szCs w:val="32"/>
        </w:rPr>
        <w:t>.....”本案</w:t>
      </w:r>
      <w:proofErr w:type="gramStart"/>
      <w:r w:rsidRPr="00DC6153">
        <w:rPr>
          <w:rFonts w:ascii="仿宋_GB2312" w:eastAsia="仿宋_GB2312" w:hAnsi="仿宋" w:cs="Times New Roman" w:hint="eastAsia"/>
          <w:snapToGrid w:val="0"/>
          <w:kern w:val="0"/>
          <w:sz w:val="32"/>
          <w:szCs w:val="32"/>
        </w:rPr>
        <w:t>案涉违法</w:t>
      </w:r>
      <w:proofErr w:type="gramEnd"/>
      <w:r w:rsidRPr="00DC6153">
        <w:rPr>
          <w:rFonts w:ascii="仿宋_GB2312" w:eastAsia="仿宋_GB2312" w:hAnsi="仿宋" w:cs="Times New Roman" w:hint="eastAsia"/>
          <w:snapToGrid w:val="0"/>
          <w:kern w:val="0"/>
          <w:sz w:val="32"/>
          <w:szCs w:val="32"/>
        </w:rPr>
        <w:t>建设位于海珠区滨江东路29号（珠江游泳场），属于答复人负责的执法范围。</w:t>
      </w:r>
    </w:p>
    <w:p w:rsidR="00DC6153" w:rsidRPr="00DC6153" w:rsidRDefault="00DC6153" w:rsidP="003C5D78">
      <w:pPr>
        <w:adjustRightInd w:val="0"/>
        <w:snapToGrid w:val="0"/>
        <w:spacing w:line="360" w:lineRule="auto"/>
        <w:ind w:firstLineChars="200" w:firstLine="655"/>
        <w:jc w:val="left"/>
        <w:rPr>
          <w:rFonts w:ascii="仿宋_GB2312" w:eastAsia="仿宋_GB2312" w:hAnsi="仿宋" w:cs="Times New Roman"/>
          <w:snapToGrid w:val="0"/>
          <w:kern w:val="0"/>
          <w:sz w:val="32"/>
          <w:szCs w:val="32"/>
        </w:rPr>
      </w:pPr>
      <w:r w:rsidRPr="003C5D78">
        <w:rPr>
          <w:rFonts w:ascii="仿宋_GB2312" w:eastAsia="仿宋_GB2312" w:hAnsi="仿宋" w:cs="Times New Roman" w:hint="eastAsia"/>
          <w:snapToGrid w:val="0"/>
          <w:w w:val="103"/>
          <w:kern w:val="0"/>
          <w:sz w:val="32"/>
          <w:szCs w:val="32"/>
        </w:rPr>
        <w:t>二、</w:t>
      </w:r>
      <w:r w:rsidRPr="003C5D78">
        <w:rPr>
          <w:rFonts w:ascii="仿宋_GB2312" w:eastAsia="仿宋_GB2312" w:hAnsi="仿宋" w:cs="Times New Roman" w:hint="eastAsia"/>
          <w:snapToGrid w:val="0"/>
          <w:w w:val="105"/>
          <w:kern w:val="0"/>
          <w:sz w:val="32"/>
          <w:szCs w:val="32"/>
        </w:rPr>
        <w:t>答复人《违法建设行政处理决定书》事实查明清</w:t>
      </w:r>
      <w:r w:rsidRPr="003C5D78">
        <w:rPr>
          <w:rFonts w:ascii="仿宋_GB2312" w:eastAsia="仿宋_GB2312" w:hAnsi="仿宋" w:cs="Times New Roman" w:hint="eastAsia"/>
          <w:snapToGrid w:val="0"/>
          <w:kern w:val="0"/>
          <w:sz w:val="32"/>
          <w:szCs w:val="32"/>
        </w:rPr>
        <w:t>楚，证据充分。当事人广州市体育局于1998年至2000年期</w:t>
      </w:r>
      <w:r w:rsidRPr="003C5D78">
        <w:rPr>
          <w:rFonts w:ascii="仿宋_GB2312" w:eastAsia="仿宋_GB2312" w:hAnsi="仿宋" w:cs="Times New Roman" w:hint="eastAsia"/>
          <w:snapToGrid w:val="0"/>
          <w:w w:val="102"/>
          <w:kern w:val="0"/>
          <w:sz w:val="32"/>
          <w:szCs w:val="32"/>
        </w:rPr>
        <w:t>间，未经城市规划部门许可，擅自在海珠区滨江东路29号</w:t>
      </w:r>
      <w:r w:rsidRPr="00DC6153">
        <w:rPr>
          <w:rFonts w:ascii="仿宋_GB2312" w:eastAsia="仿宋_GB2312" w:hAnsi="仿宋" w:cs="Times New Roman" w:hint="eastAsia"/>
          <w:snapToGrid w:val="0"/>
          <w:kern w:val="0"/>
          <w:sz w:val="32"/>
          <w:szCs w:val="32"/>
        </w:rPr>
        <w:t>（珠江游泳场）架空泳池西侧建设三层框架结构建筑物，占</w:t>
      </w:r>
      <w:r w:rsidRPr="003C5D78">
        <w:rPr>
          <w:rFonts w:ascii="仿宋_GB2312" w:eastAsia="仿宋_GB2312" w:hAnsi="仿宋" w:cs="Times New Roman" w:hint="eastAsia"/>
          <w:snapToGrid w:val="0"/>
          <w:w w:val="103"/>
          <w:kern w:val="0"/>
          <w:sz w:val="32"/>
          <w:szCs w:val="32"/>
        </w:rPr>
        <w:t>地面积510平方米，建筑面积1293.2平方米；封闭架空泳池底东侧，占地面积606.75平方米，建筑面积1179.71平方米。经调查，原广州市城市规划局于2001年已对上述泳</w:t>
      </w:r>
      <w:r w:rsidRPr="00DC6153">
        <w:rPr>
          <w:rFonts w:ascii="仿宋_GB2312" w:eastAsia="仿宋_GB2312" w:hAnsi="仿宋" w:cs="Times New Roman" w:hint="eastAsia"/>
          <w:snapToGrid w:val="0"/>
          <w:kern w:val="0"/>
          <w:sz w:val="32"/>
          <w:szCs w:val="32"/>
        </w:rPr>
        <w:t>池西侧510平方米建筑物、泳池底东侧250平方米建筑物</w:t>
      </w:r>
      <w:proofErr w:type="gramStart"/>
      <w:r w:rsidRPr="00DC6153">
        <w:rPr>
          <w:rFonts w:ascii="仿宋_GB2312" w:eastAsia="仿宋_GB2312" w:hAnsi="仿宋" w:cs="Times New Roman" w:hint="eastAsia"/>
          <w:snapToGrid w:val="0"/>
          <w:kern w:val="0"/>
          <w:sz w:val="32"/>
          <w:szCs w:val="32"/>
        </w:rPr>
        <w:t>作出</w:t>
      </w:r>
      <w:proofErr w:type="gramEnd"/>
      <w:r w:rsidRPr="00DC6153">
        <w:rPr>
          <w:rFonts w:ascii="仿宋_GB2312" w:eastAsia="仿宋_GB2312" w:hAnsi="仿宋" w:cs="Times New Roman" w:hint="eastAsia"/>
          <w:snapToGrid w:val="0"/>
          <w:kern w:val="0"/>
          <w:sz w:val="32"/>
          <w:szCs w:val="32"/>
        </w:rPr>
        <w:t>行政处罚决定。经现场核查，该处泳池西侧第二层450.7平方米建筑物、第三层332.5平方米建筑物以及泳池底东侧首层面积356.75平方米建筑物、第二层面积572.96平方米建筑物，未经处理，建筑面积合计1712.91平方米。根据《广州市违法建设查处条例》第二条第三款的规定，当事人的上述行为违反了当时实施的《中华人民共和国城市规划法》第三十二条的规定，已构成违法建设。答复人现场检查笔录、现场照片、调查笔录、询问笔录、申请人提交的情况说明均证实当事人违法建设的事实。答复人对案涉建筑物的处理征</w:t>
      </w:r>
      <w:r w:rsidRPr="003C5D78">
        <w:rPr>
          <w:rFonts w:ascii="仿宋_GB2312" w:eastAsia="仿宋_GB2312" w:hAnsi="仿宋" w:cs="Times New Roman" w:hint="eastAsia"/>
          <w:snapToGrid w:val="0"/>
          <w:w w:val="102"/>
          <w:kern w:val="0"/>
          <w:sz w:val="32"/>
          <w:szCs w:val="32"/>
        </w:rPr>
        <w:t>询规划部门的意见，2019年8月22日广州市规划和自然资源局以“穗规划资源业务函</w:t>
      </w:r>
      <w:r w:rsidR="00660830" w:rsidRPr="003C5D78">
        <w:rPr>
          <w:rFonts w:ascii="仿宋_GB2312" w:eastAsia="仿宋_GB2312" w:hAnsi="仿宋" w:cs="Times New Roman" w:hint="eastAsia"/>
          <w:snapToGrid w:val="0"/>
          <w:w w:val="102"/>
          <w:kern w:val="0"/>
          <w:sz w:val="32"/>
          <w:szCs w:val="32"/>
        </w:rPr>
        <w:t>〔2019〕</w:t>
      </w:r>
      <w:r w:rsidRPr="003C5D78">
        <w:rPr>
          <w:rFonts w:ascii="仿宋_GB2312" w:eastAsia="仿宋_GB2312" w:hAnsi="仿宋" w:cs="Times New Roman" w:hint="eastAsia"/>
          <w:snapToGrid w:val="0"/>
          <w:w w:val="102"/>
          <w:kern w:val="0"/>
          <w:sz w:val="32"/>
          <w:szCs w:val="32"/>
        </w:rPr>
        <w:t>10656</w:t>
      </w:r>
      <w:r w:rsidR="00677A7E" w:rsidRPr="003C5D78">
        <w:rPr>
          <w:rFonts w:ascii="仿宋_GB2312" w:eastAsia="仿宋_GB2312" w:hAnsi="仿宋" w:cs="Times New Roman" w:hint="eastAsia"/>
          <w:snapToGrid w:val="0"/>
          <w:w w:val="102"/>
          <w:kern w:val="0"/>
          <w:sz w:val="32"/>
          <w:szCs w:val="32"/>
        </w:rPr>
        <w:t>号”《关于协助提供规划专业意见的函》函复答复人：</w:t>
      </w:r>
      <w:r w:rsidRPr="003C5D78">
        <w:rPr>
          <w:rFonts w:ascii="仿宋_GB2312" w:eastAsia="仿宋_GB2312" w:hAnsi="仿宋" w:cs="Times New Roman" w:hint="eastAsia"/>
          <w:snapToGrid w:val="0"/>
          <w:w w:val="102"/>
          <w:kern w:val="0"/>
          <w:sz w:val="32"/>
          <w:szCs w:val="32"/>
        </w:rPr>
        <w:t>“根据《中华人民共</w:t>
      </w:r>
      <w:r w:rsidRPr="003C5D78">
        <w:rPr>
          <w:rFonts w:ascii="仿宋_GB2312" w:eastAsia="仿宋_GB2312" w:hAnsi="仿宋" w:cs="Times New Roman" w:hint="eastAsia"/>
          <w:snapToGrid w:val="0"/>
          <w:w w:val="103"/>
          <w:kern w:val="0"/>
          <w:sz w:val="32"/>
          <w:szCs w:val="32"/>
        </w:rPr>
        <w:lastRenderedPageBreak/>
        <w:t>和国城乡规划法》第六十四条、《广州市违法建设查处条例》</w:t>
      </w:r>
      <w:r w:rsidRPr="00DC6153">
        <w:rPr>
          <w:rFonts w:ascii="仿宋_GB2312" w:eastAsia="仿宋_GB2312" w:hAnsi="仿宋" w:cs="Times New Roman" w:hint="eastAsia"/>
          <w:snapToGrid w:val="0"/>
          <w:kern w:val="0"/>
          <w:sz w:val="32"/>
          <w:szCs w:val="32"/>
        </w:rPr>
        <w:t>第十八条第一款第（一）项的有关规定，上述违法建设属于无法采取改正措施消除对规划实施影响的情形”。答复</w:t>
      </w:r>
      <w:proofErr w:type="gramStart"/>
      <w:r w:rsidRPr="00DC6153">
        <w:rPr>
          <w:rFonts w:ascii="仿宋_GB2312" w:eastAsia="仿宋_GB2312" w:hAnsi="仿宋" w:cs="Times New Roman" w:hint="eastAsia"/>
          <w:snapToGrid w:val="0"/>
          <w:kern w:val="0"/>
          <w:sz w:val="32"/>
          <w:szCs w:val="32"/>
        </w:rPr>
        <w:t>人穗综海</w:t>
      </w:r>
      <w:proofErr w:type="gramEnd"/>
      <w:r w:rsidRPr="00DC6153">
        <w:rPr>
          <w:rFonts w:ascii="仿宋_GB2312" w:eastAsia="仿宋_GB2312" w:hAnsi="仿宋" w:cs="Times New Roman" w:hint="eastAsia"/>
          <w:snapToGrid w:val="0"/>
          <w:kern w:val="0"/>
          <w:sz w:val="32"/>
          <w:szCs w:val="32"/>
        </w:rPr>
        <w:t>法违建处字[2019]1700004号《违法建设行政处理决定书》查明的违法建设事实清楚，证据确凿。</w:t>
      </w:r>
    </w:p>
    <w:p w:rsidR="00833413" w:rsidRDefault="00DC6153" w:rsidP="00375F46">
      <w:pPr>
        <w:adjustRightInd w:val="0"/>
        <w:snapToGrid w:val="0"/>
        <w:spacing w:line="360" w:lineRule="auto"/>
        <w:ind w:firstLineChars="150" w:firstLine="480"/>
        <w:jc w:val="left"/>
        <w:rPr>
          <w:rFonts w:ascii="仿宋_GB2312" w:eastAsia="仿宋_GB2312" w:hAnsi="仿宋" w:cs="Times New Roman"/>
          <w:snapToGrid w:val="0"/>
          <w:kern w:val="0"/>
          <w:sz w:val="32"/>
          <w:szCs w:val="32"/>
        </w:rPr>
      </w:pPr>
      <w:r w:rsidRPr="00DC6153">
        <w:rPr>
          <w:rFonts w:ascii="仿宋_GB2312" w:eastAsia="仿宋_GB2312" w:hAnsi="仿宋" w:cs="Times New Roman" w:hint="eastAsia"/>
          <w:snapToGrid w:val="0"/>
          <w:kern w:val="0"/>
          <w:sz w:val="32"/>
          <w:szCs w:val="32"/>
        </w:rPr>
        <w:t xml:space="preserve"> 三、案</w:t>
      </w:r>
      <w:proofErr w:type="gramStart"/>
      <w:r w:rsidRPr="00DC6153">
        <w:rPr>
          <w:rFonts w:ascii="仿宋_GB2312" w:eastAsia="仿宋_GB2312" w:hAnsi="仿宋" w:cs="Times New Roman" w:hint="eastAsia"/>
          <w:snapToGrid w:val="0"/>
          <w:kern w:val="0"/>
          <w:sz w:val="32"/>
          <w:szCs w:val="32"/>
        </w:rPr>
        <w:t>涉违法</w:t>
      </w:r>
      <w:proofErr w:type="gramEnd"/>
      <w:r w:rsidRPr="00DC6153">
        <w:rPr>
          <w:rFonts w:ascii="仿宋_GB2312" w:eastAsia="仿宋_GB2312" w:hAnsi="仿宋" w:cs="Times New Roman" w:hint="eastAsia"/>
          <w:snapToGrid w:val="0"/>
          <w:kern w:val="0"/>
          <w:sz w:val="32"/>
          <w:szCs w:val="32"/>
        </w:rPr>
        <w:t>建设属于无法采取改正措施消除对规划实施影响的违法建设，《违法建设行政处理决定书》</w:t>
      </w:r>
      <w:proofErr w:type="gramStart"/>
      <w:r w:rsidRPr="00DC6153">
        <w:rPr>
          <w:rFonts w:ascii="仿宋_GB2312" w:eastAsia="仿宋_GB2312" w:hAnsi="仿宋" w:cs="Times New Roman" w:hint="eastAsia"/>
          <w:snapToGrid w:val="0"/>
          <w:kern w:val="0"/>
          <w:sz w:val="32"/>
          <w:szCs w:val="32"/>
        </w:rPr>
        <w:t>作出</w:t>
      </w:r>
      <w:proofErr w:type="gramEnd"/>
      <w:r w:rsidRPr="00DC6153">
        <w:rPr>
          <w:rFonts w:ascii="仿宋_GB2312" w:eastAsia="仿宋_GB2312" w:hAnsi="仿宋" w:cs="Times New Roman" w:hint="eastAsia"/>
          <w:snapToGrid w:val="0"/>
          <w:kern w:val="0"/>
          <w:sz w:val="32"/>
          <w:szCs w:val="32"/>
        </w:rPr>
        <w:t>拆除</w:t>
      </w:r>
      <w:r w:rsidRPr="003C5D78">
        <w:rPr>
          <w:rFonts w:ascii="仿宋_GB2312" w:eastAsia="仿宋_GB2312" w:hAnsi="仿宋" w:cs="Times New Roman" w:hint="eastAsia"/>
          <w:snapToGrid w:val="0"/>
          <w:w w:val="102"/>
          <w:kern w:val="0"/>
          <w:sz w:val="32"/>
          <w:szCs w:val="32"/>
        </w:rPr>
        <w:t>的处理决定，适用法律正确。《中华人民共和国城乡规划法</w:t>
      </w:r>
      <w:r w:rsidRPr="003C5D78">
        <w:rPr>
          <w:rFonts w:ascii="仿宋_GB2312" w:eastAsia="仿宋_GB2312" w:hAnsi="仿宋" w:cs="Times New Roman" w:hint="eastAsia"/>
          <w:snapToGrid w:val="0"/>
          <w:w w:val="107"/>
          <w:kern w:val="0"/>
          <w:sz w:val="32"/>
          <w:szCs w:val="32"/>
        </w:rPr>
        <w:t>》</w:t>
      </w:r>
      <w:r w:rsidRPr="00DC6153">
        <w:rPr>
          <w:rFonts w:ascii="仿宋_GB2312" w:eastAsia="仿宋_GB2312" w:hAnsi="仿宋" w:cs="Times New Roman" w:hint="eastAsia"/>
          <w:snapToGrid w:val="0"/>
          <w:kern w:val="0"/>
          <w:sz w:val="32"/>
          <w:szCs w:val="32"/>
        </w:rPr>
        <w:t>第六十四条规定：“未取得建设工程规划许可证或者未按照建设工程规划许可证的规定进行建设的，由县级以上地方人民政府城乡规划主管部门责令停止建设；……无法采取改正措施消除影响的，限期拆除，……。”《广州市违法建设查处条例》第十八条规定：“有下列情形之一的，应当认定为无法采取改正措施消除对规划实施影响的违法建设：</w:t>
      </w:r>
      <w:r w:rsidRPr="003C5D78">
        <w:rPr>
          <w:rFonts w:ascii="仿宋_GB2312" w:eastAsia="仿宋_GB2312" w:hAnsi="仿宋" w:cs="Times New Roman" w:hint="eastAsia"/>
          <w:snapToGrid w:val="0"/>
          <w:w w:val="95"/>
          <w:kern w:val="0"/>
          <w:sz w:val="32"/>
          <w:szCs w:val="32"/>
        </w:rPr>
        <w:t>（一）</w:t>
      </w:r>
      <w:r w:rsidRPr="00DC6153">
        <w:rPr>
          <w:rFonts w:ascii="仿宋_GB2312" w:eastAsia="仿宋_GB2312" w:hAnsi="仿宋" w:cs="Times New Roman" w:hint="eastAsia"/>
          <w:snapToGrid w:val="0"/>
          <w:kern w:val="0"/>
          <w:sz w:val="32"/>
          <w:szCs w:val="32"/>
        </w:rPr>
        <w:t>未取得建设工程规划许可证，且违反控制性详细规划的强制内容、规划条件或者城乡规划技术标准建设的建筑物、构筑物或者超过合理误差的建筑部分；……”案</w:t>
      </w:r>
      <w:proofErr w:type="gramStart"/>
      <w:r w:rsidRPr="00DC6153">
        <w:rPr>
          <w:rFonts w:ascii="仿宋_GB2312" w:eastAsia="仿宋_GB2312" w:hAnsi="仿宋" w:cs="Times New Roman" w:hint="eastAsia"/>
          <w:snapToGrid w:val="0"/>
          <w:kern w:val="0"/>
          <w:sz w:val="32"/>
          <w:szCs w:val="32"/>
        </w:rPr>
        <w:t>涉违法</w:t>
      </w:r>
      <w:proofErr w:type="gramEnd"/>
      <w:r w:rsidRPr="00DC6153">
        <w:rPr>
          <w:rFonts w:ascii="仿宋_GB2312" w:eastAsia="仿宋_GB2312" w:hAnsi="仿宋" w:cs="Times New Roman" w:hint="eastAsia"/>
          <w:snapToGrid w:val="0"/>
          <w:kern w:val="0"/>
          <w:sz w:val="32"/>
          <w:szCs w:val="32"/>
        </w:rPr>
        <w:t>建设未领取建设工程规划许可证，擅自建设，答复人经向城市规划主管部门征求意见后，</w:t>
      </w:r>
      <w:proofErr w:type="gramStart"/>
      <w:r w:rsidRPr="00DC6153">
        <w:rPr>
          <w:rFonts w:ascii="仿宋_GB2312" w:eastAsia="仿宋_GB2312" w:hAnsi="仿宋" w:cs="Times New Roman" w:hint="eastAsia"/>
          <w:snapToGrid w:val="0"/>
          <w:kern w:val="0"/>
          <w:sz w:val="32"/>
          <w:szCs w:val="32"/>
        </w:rPr>
        <w:t>作出</w:t>
      </w:r>
      <w:proofErr w:type="gramEnd"/>
      <w:r w:rsidRPr="00DC6153">
        <w:rPr>
          <w:rFonts w:ascii="仿宋_GB2312" w:eastAsia="仿宋_GB2312" w:hAnsi="仿宋" w:cs="Times New Roman" w:hint="eastAsia"/>
          <w:snapToGrid w:val="0"/>
          <w:kern w:val="0"/>
          <w:sz w:val="32"/>
          <w:szCs w:val="32"/>
        </w:rPr>
        <w:t>要求当事人拆除</w:t>
      </w:r>
      <w:proofErr w:type="gramStart"/>
      <w:r w:rsidRPr="00DC6153">
        <w:rPr>
          <w:rFonts w:ascii="仿宋_GB2312" w:eastAsia="仿宋_GB2312" w:hAnsi="仿宋" w:cs="Times New Roman" w:hint="eastAsia"/>
          <w:snapToGrid w:val="0"/>
          <w:kern w:val="0"/>
          <w:sz w:val="32"/>
          <w:szCs w:val="32"/>
        </w:rPr>
        <w:t>涉案违建的</w:t>
      </w:r>
      <w:proofErr w:type="gramEnd"/>
      <w:r w:rsidRPr="00DC6153">
        <w:rPr>
          <w:rFonts w:ascii="仿宋_GB2312" w:eastAsia="仿宋_GB2312" w:hAnsi="仿宋" w:cs="Times New Roman" w:hint="eastAsia"/>
          <w:snapToGrid w:val="0"/>
          <w:kern w:val="0"/>
          <w:sz w:val="32"/>
          <w:szCs w:val="32"/>
        </w:rPr>
        <w:t>处理，符合上述法律规定。</w:t>
      </w:r>
    </w:p>
    <w:p w:rsidR="00DC6153" w:rsidRPr="00DC6153" w:rsidRDefault="00833413" w:rsidP="00375F46">
      <w:pPr>
        <w:adjustRightInd w:val="0"/>
        <w:snapToGrid w:val="0"/>
        <w:spacing w:line="360" w:lineRule="auto"/>
        <w:ind w:firstLineChars="150" w:firstLine="480"/>
        <w:jc w:val="left"/>
        <w:rPr>
          <w:rFonts w:ascii="仿宋_GB2312" w:eastAsia="仿宋_GB2312" w:hAnsi="仿宋" w:cs="Times New Roman"/>
          <w:snapToGrid w:val="0"/>
          <w:kern w:val="0"/>
          <w:sz w:val="32"/>
          <w:szCs w:val="32"/>
        </w:rPr>
      </w:pPr>
      <w:r>
        <w:rPr>
          <w:rFonts w:ascii="仿宋_GB2312" w:eastAsia="仿宋_GB2312" w:hAnsi="仿宋" w:cs="Times New Roman" w:hint="eastAsia"/>
          <w:snapToGrid w:val="0"/>
          <w:kern w:val="0"/>
          <w:sz w:val="32"/>
          <w:szCs w:val="32"/>
        </w:rPr>
        <w:t xml:space="preserve"> </w:t>
      </w:r>
      <w:r w:rsidR="00DC6153" w:rsidRPr="00DC6153">
        <w:rPr>
          <w:rFonts w:ascii="仿宋_GB2312" w:eastAsia="仿宋_GB2312" w:hAnsi="仿宋" w:cs="Times New Roman" w:hint="eastAsia"/>
          <w:snapToGrid w:val="0"/>
          <w:kern w:val="0"/>
          <w:sz w:val="32"/>
          <w:szCs w:val="32"/>
        </w:rPr>
        <w:t>四、答复人</w:t>
      </w:r>
      <w:proofErr w:type="gramStart"/>
      <w:r w:rsidR="00DC6153" w:rsidRPr="00DC6153">
        <w:rPr>
          <w:rFonts w:ascii="仿宋_GB2312" w:eastAsia="仿宋_GB2312" w:hAnsi="仿宋" w:cs="Times New Roman" w:hint="eastAsia"/>
          <w:snapToGrid w:val="0"/>
          <w:kern w:val="0"/>
          <w:sz w:val="32"/>
          <w:szCs w:val="32"/>
        </w:rPr>
        <w:t>作出</w:t>
      </w:r>
      <w:proofErr w:type="gramEnd"/>
      <w:r w:rsidR="00DC6153" w:rsidRPr="00DC6153">
        <w:rPr>
          <w:rFonts w:ascii="仿宋_GB2312" w:eastAsia="仿宋_GB2312" w:hAnsi="仿宋" w:cs="Times New Roman" w:hint="eastAsia"/>
          <w:snapToGrid w:val="0"/>
          <w:kern w:val="0"/>
          <w:sz w:val="32"/>
          <w:szCs w:val="32"/>
        </w:rPr>
        <w:t>本案处理决定，程序合法。自发现涉案违法建设之后，申请人积极配合答复人的查处工作，提交了</w:t>
      </w:r>
      <w:r w:rsidR="00DC6153" w:rsidRPr="00DC6153">
        <w:rPr>
          <w:rFonts w:ascii="仿宋_GB2312" w:eastAsia="仿宋_GB2312" w:hAnsi="仿宋" w:cs="Times New Roman" w:hint="eastAsia"/>
          <w:snapToGrid w:val="0"/>
          <w:kern w:val="0"/>
          <w:sz w:val="32"/>
          <w:szCs w:val="32"/>
        </w:rPr>
        <w:lastRenderedPageBreak/>
        <w:t>《</w:t>
      </w:r>
      <w:r w:rsidR="00DC6153" w:rsidRPr="003C5D78">
        <w:rPr>
          <w:rFonts w:ascii="仿宋_GB2312" w:eastAsia="仿宋_GB2312" w:hAnsi="仿宋" w:cs="Times New Roman" w:hint="eastAsia"/>
          <w:snapToGrid w:val="0"/>
          <w:w w:val="102"/>
          <w:kern w:val="0"/>
          <w:sz w:val="32"/>
          <w:szCs w:val="32"/>
        </w:rPr>
        <w:t>关于滨江东路29号架空泳池西侧三层框架结构房的情况</w:t>
      </w:r>
      <w:r w:rsidR="00DC6153" w:rsidRPr="00DC6153">
        <w:rPr>
          <w:rFonts w:ascii="仿宋_GB2312" w:eastAsia="仿宋_GB2312" w:hAnsi="仿宋" w:cs="Times New Roman" w:hint="eastAsia"/>
          <w:snapToGrid w:val="0"/>
          <w:kern w:val="0"/>
          <w:sz w:val="32"/>
          <w:szCs w:val="32"/>
        </w:rPr>
        <w:t>说明》。答复人在涉案建筑物现场管理人的协助下对涉案建筑物进行现场调查、询问，查核历史资料，查明了违法建设的具体状态、建设时间和责任人，并提请规划部门进行规划定性，依法</w:t>
      </w:r>
      <w:proofErr w:type="gramStart"/>
      <w:r w:rsidR="00DC6153" w:rsidRPr="00DC6153">
        <w:rPr>
          <w:rFonts w:ascii="仿宋_GB2312" w:eastAsia="仿宋_GB2312" w:hAnsi="仿宋" w:cs="Times New Roman" w:hint="eastAsia"/>
          <w:snapToGrid w:val="0"/>
          <w:kern w:val="0"/>
          <w:sz w:val="32"/>
          <w:szCs w:val="32"/>
        </w:rPr>
        <w:t>作出</w:t>
      </w:r>
      <w:proofErr w:type="gramEnd"/>
      <w:r w:rsidR="00DC6153" w:rsidRPr="00DC6153">
        <w:rPr>
          <w:rFonts w:ascii="仿宋_GB2312" w:eastAsia="仿宋_GB2312" w:hAnsi="仿宋" w:cs="Times New Roman" w:hint="eastAsia"/>
          <w:snapToGrid w:val="0"/>
          <w:kern w:val="0"/>
          <w:sz w:val="32"/>
          <w:szCs w:val="32"/>
        </w:rPr>
        <w:t xml:space="preserve">《告知书》、《违法建设行政处理决定书》后直接送达当事人受委托人签收。  </w:t>
      </w:r>
    </w:p>
    <w:p w:rsidR="00DC6153" w:rsidRPr="00DC6153" w:rsidRDefault="00DC6153" w:rsidP="00375F46">
      <w:pPr>
        <w:adjustRightInd w:val="0"/>
        <w:snapToGrid w:val="0"/>
        <w:spacing w:line="360" w:lineRule="auto"/>
        <w:ind w:firstLineChars="200" w:firstLine="640"/>
        <w:jc w:val="left"/>
        <w:rPr>
          <w:rFonts w:ascii="仿宋_GB2312" w:eastAsia="仿宋_GB2312" w:hAnsi="仿宋" w:cs="Times New Roman"/>
          <w:snapToGrid w:val="0"/>
          <w:kern w:val="0"/>
          <w:sz w:val="32"/>
          <w:szCs w:val="32"/>
        </w:rPr>
      </w:pPr>
      <w:r w:rsidRPr="00DC6153">
        <w:rPr>
          <w:rFonts w:ascii="仿宋_GB2312" w:eastAsia="仿宋_GB2312" w:hAnsi="仿宋" w:cs="Times New Roman" w:hint="eastAsia"/>
          <w:snapToGrid w:val="0"/>
          <w:kern w:val="0"/>
          <w:sz w:val="32"/>
          <w:szCs w:val="32"/>
        </w:rPr>
        <w:t>综上，答复人</w:t>
      </w:r>
      <w:proofErr w:type="gramStart"/>
      <w:r w:rsidRPr="00DC6153">
        <w:rPr>
          <w:rFonts w:ascii="仿宋_GB2312" w:eastAsia="仿宋_GB2312" w:hAnsi="仿宋" w:cs="Times New Roman" w:hint="eastAsia"/>
          <w:snapToGrid w:val="0"/>
          <w:kern w:val="0"/>
          <w:sz w:val="32"/>
          <w:szCs w:val="32"/>
        </w:rPr>
        <w:t>作出</w:t>
      </w:r>
      <w:proofErr w:type="gramEnd"/>
      <w:r w:rsidRPr="00DC6153">
        <w:rPr>
          <w:rFonts w:ascii="仿宋_GB2312" w:eastAsia="仿宋_GB2312" w:hAnsi="仿宋" w:cs="Times New Roman" w:hint="eastAsia"/>
          <w:snapToGrid w:val="0"/>
          <w:kern w:val="0"/>
          <w:sz w:val="32"/>
          <w:szCs w:val="32"/>
        </w:rPr>
        <w:t>本案《违法建设行行政处理决定书》</w:t>
      </w:r>
      <w:r w:rsidR="003C5D78" w:rsidRPr="003C5D78">
        <w:rPr>
          <w:rFonts w:ascii="仿宋_GB2312" w:eastAsia="仿宋_GB2312" w:hAnsi="仿宋" w:cs="Times New Roman" w:hint="eastAsia"/>
          <w:snapToGrid w:val="0"/>
          <w:w w:val="33"/>
          <w:kern w:val="0"/>
          <w:sz w:val="32"/>
          <w:szCs w:val="32"/>
        </w:rPr>
        <w:t xml:space="preserve"> </w:t>
      </w:r>
      <w:r w:rsidRPr="003C5D78">
        <w:rPr>
          <w:rFonts w:ascii="仿宋_GB2312" w:eastAsia="仿宋_GB2312" w:hAnsi="仿宋" w:cs="Times New Roman" w:hint="eastAsia"/>
          <w:snapToGrid w:val="0"/>
          <w:w w:val="140"/>
          <w:kern w:val="0"/>
          <w:sz w:val="32"/>
          <w:szCs w:val="32"/>
        </w:rPr>
        <w:t>，</w:t>
      </w:r>
      <w:r w:rsidRPr="00DC6153">
        <w:rPr>
          <w:rFonts w:ascii="仿宋_GB2312" w:eastAsia="仿宋_GB2312" w:hAnsi="仿宋" w:cs="Times New Roman" w:hint="eastAsia"/>
          <w:snapToGrid w:val="0"/>
          <w:kern w:val="0"/>
          <w:sz w:val="32"/>
          <w:szCs w:val="32"/>
        </w:rPr>
        <w:t>事实清楚，适用法律正确，程序正当，请复议机关依法驳回申请人复议请求。</w:t>
      </w:r>
    </w:p>
    <w:p w:rsidR="00CE4051" w:rsidRPr="00DC65FC" w:rsidRDefault="00CE4051" w:rsidP="00855DC1">
      <w:pPr>
        <w:adjustRightInd w:val="0"/>
        <w:snapToGrid w:val="0"/>
        <w:spacing w:line="360" w:lineRule="auto"/>
        <w:ind w:firstLineChars="200" w:firstLine="643"/>
        <w:jc w:val="left"/>
        <w:rPr>
          <w:rFonts w:ascii="黑体" w:eastAsia="黑体" w:hAnsi="黑体"/>
          <w:b/>
          <w:snapToGrid w:val="0"/>
          <w:kern w:val="0"/>
          <w:sz w:val="32"/>
          <w:szCs w:val="32"/>
        </w:rPr>
      </w:pPr>
      <w:r w:rsidRPr="00DC65FC">
        <w:rPr>
          <w:rFonts w:ascii="黑体" w:eastAsia="黑体" w:hAnsi="黑体" w:hint="eastAsia"/>
          <w:b/>
          <w:snapToGrid w:val="0"/>
          <w:kern w:val="0"/>
          <w:sz w:val="32"/>
          <w:szCs w:val="32"/>
        </w:rPr>
        <w:t>本机关经审理查明：</w:t>
      </w:r>
    </w:p>
    <w:p w:rsidR="003C5D78" w:rsidRDefault="000B504A" w:rsidP="00D6479F">
      <w:pPr>
        <w:adjustRightInd w:val="0"/>
        <w:snapToGrid w:val="0"/>
        <w:spacing w:line="360" w:lineRule="auto"/>
        <w:ind w:firstLineChars="200" w:firstLine="640"/>
        <w:jc w:val="left"/>
        <w:rPr>
          <w:rFonts w:ascii="仿宋_GB2312" w:eastAsia="仿宋_GB2312" w:hAnsi="仿宋" w:cs="Times New Roman"/>
          <w:snapToGrid w:val="0"/>
          <w:w w:val="33"/>
          <w:kern w:val="0"/>
          <w:sz w:val="32"/>
          <w:szCs w:val="32"/>
        </w:rPr>
      </w:pPr>
      <w:r w:rsidRPr="00D6479F">
        <w:rPr>
          <w:rFonts w:ascii="仿宋_GB2312" w:eastAsia="仿宋_GB2312" w:hAnsi="仿宋" w:cs="Times New Roman" w:hint="eastAsia"/>
          <w:snapToGrid w:val="0"/>
          <w:kern w:val="0"/>
          <w:sz w:val="32"/>
          <w:szCs w:val="32"/>
        </w:rPr>
        <w:t>2019年4月，被申请人接群众投诉，对</w:t>
      </w:r>
      <w:r w:rsidR="00EB0E5B" w:rsidRPr="00D6479F">
        <w:rPr>
          <w:rFonts w:ascii="仿宋_GB2312" w:eastAsia="仿宋_GB2312" w:hAnsi="仿宋" w:cs="Times New Roman" w:hint="eastAsia"/>
          <w:snapToGrid w:val="0"/>
          <w:kern w:val="0"/>
          <w:sz w:val="32"/>
          <w:szCs w:val="32"/>
        </w:rPr>
        <w:t>海珠区滨江东路</w:t>
      </w:r>
      <w:r w:rsidR="00EB0E5B" w:rsidRPr="00677A7E">
        <w:rPr>
          <w:rFonts w:ascii="仿宋_GB2312" w:eastAsia="仿宋_GB2312" w:hAnsi="仿宋" w:cs="Times New Roman" w:hint="eastAsia"/>
          <w:snapToGrid w:val="0"/>
          <w:w w:val="101"/>
          <w:kern w:val="0"/>
          <w:sz w:val="32"/>
          <w:szCs w:val="32"/>
        </w:rPr>
        <w:t>29号（珠江游泳场）</w:t>
      </w:r>
      <w:r w:rsidR="00833413" w:rsidRPr="00677A7E">
        <w:rPr>
          <w:rFonts w:ascii="仿宋_GB2312" w:eastAsia="仿宋_GB2312" w:hAnsi="仿宋" w:cs="Times New Roman" w:hint="eastAsia"/>
          <w:snapToGrid w:val="0"/>
          <w:w w:val="101"/>
          <w:kern w:val="0"/>
          <w:sz w:val="32"/>
          <w:szCs w:val="32"/>
        </w:rPr>
        <w:t>进行</w:t>
      </w:r>
      <w:r w:rsidR="003F7698" w:rsidRPr="00677A7E">
        <w:rPr>
          <w:rFonts w:ascii="仿宋_GB2312" w:eastAsia="仿宋_GB2312" w:hAnsi="仿宋" w:cs="Times New Roman" w:hint="eastAsia"/>
          <w:snapToGrid w:val="0"/>
          <w:w w:val="101"/>
          <w:kern w:val="0"/>
          <w:sz w:val="32"/>
          <w:szCs w:val="32"/>
        </w:rPr>
        <w:t>检查，申请人</w:t>
      </w:r>
      <w:r w:rsidR="0093410D" w:rsidRPr="00677A7E">
        <w:rPr>
          <w:rFonts w:ascii="仿宋_GB2312" w:eastAsia="仿宋_GB2312" w:hAnsi="仿宋" w:cs="Times New Roman" w:hint="eastAsia"/>
          <w:snapToGrid w:val="0"/>
          <w:w w:val="101"/>
          <w:kern w:val="0"/>
          <w:sz w:val="32"/>
          <w:szCs w:val="32"/>
        </w:rPr>
        <w:t>于1998至2000年间</w:t>
      </w:r>
      <w:r w:rsidR="00705EC2">
        <w:rPr>
          <w:rFonts w:ascii="仿宋_GB2312" w:eastAsia="仿宋_GB2312" w:hAnsi="仿宋" w:cs="Times New Roman" w:hint="eastAsia"/>
          <w:snapToGrid w:val="0"/>
          <w:w w:val="101"/>
          <w:kern w:val="0"/>
          <w:sz w:val="32"/>
          <w:szCs w:val="32"/>
        </w:rPr>
        <w:t xml:space="preserve"> </w:t>
      </w:r>
      <w:r w:rsidR="003C5D78" w:rsidRPr="00705EC2">
        <w:rPr>
          <w:rFonts w:ascii="仿宋_GB2312" w:eastAsia="仿宋_GB2312" w:hAnsi="仿宋" w:cs="Times New Roman" w:hint="eastAsia"/>
          <w:snapToGrid w:val="0"/>
          <w:kern w:val="0"/>
          <w:sz w:val="32"/>
          <w:szCs w:val="32"/>
        </w:rPr>
        <w:t>，</w:t>
      </w:r>
      <w:r w:rsidR="003C5D78" w:rsidRPr="003C5D78">
        <w:rPr>
          <w:rFonts w:ascii="仿宋_GB2312" w:eastAsia="仿宋_GB2312" w:hAnsi="仿宋" w:cs="Times New Roman" w:hint="eastAsia"/>
          <w:snapToGrid w:val="0"/>
          <w:w w:val="33"/>
          <w:kern w:val="0"/>
          <w:sz w:val="32"/>
          <w:szCs w:val="32"/>
        </w:rPr>
        <w:t xml:space="preserve"> </w:t>
      </w:r>
      <w:r w:rsidR="003C5D78">
        <w:rPr>
          <w:rFonts w:ascii="仿宋_GB2312" w:eastAsia="仿宋_GB2312" w:hAnsi="仿宋" w:cs="Times New Roman" w:hint="eastAsia"/>
          <w:snapToGrid w:val="0"/>
          <w:w w:val="33"/>
          <w:kern w:val="0"/>
          <w:sz w:val="32"/>
          <w:szCs w:val="32"/>
        </w:rPr>
        <w:t xml:space="preserve">                                                   </w:t>
      </w:r>
      <w:r w:rsidR="003C5D78" w:rsidRPr="003C5D78">
        <w:rPr>
          <w:rFonts w:ascii="仿宋_GB2312" w:eastAsia="仿宋_GB2312" w:hAnsi="仿宋" w:cs="Times New Roman" w:hint="eastAsia"/>
          <w:snapToGrid w:val="0"/>
          <w:w w:val="33"/>
          <w:kern w:val="0"/>
          <w:sz w:val="32"/>
          <w:szCs w:val="32"/>
        </w:rPr>
        <w:t xml:space="preserve"> </w:t>
      </w:r>
      <w:r w:rsidR="003C5D78">
        <w:rPr>
          <w:rFonts w:ascii="仿宋_GB2312" w:eastAsia="仿宋_GB2312" w:hAnsi="仿宋" w:cs="Times New Roman" w:hint="eastAsia"/>
          <w:snapToGrid w:val="0"/>
          <w:w w:val="33"/>
          <w:kern w:val="0"/>
          <w:sz w:val="32"/>
          <w:szCs w:val="32"/>
        </w:rPr>
        <w:t xml:space="preserve">      </w:t>
      </w:r>
    </w:p>
    <w:p w:rsidR="000B504A" w:rsidRDefault="003F7698" w:rsidP="003C5D78">
      <w:pPr>
        <w:adjustRightInd w:val="0"/>
        <w:snapToGrid w:val="0"/>
        <w:spacing w:line="360" w:lineRule="auto"/>
        <w:jc w:val="left"/>
        <w:rPr>
          <w:rFonts w:ascii="仿宋_GB2312" w:eastAsia="仿宋_GB2312" w:hAnsi="黑体"/>
          <w:snapToGrid w:val="0"/>
          <w:kern w:val="0"/>
          <w:sz w:val="32"/>
          <w:szCs w:val="32"/>
        </w:rPr>
      </w:pPr>
      <w:r w:rsidRPr="00677A7E">
        <w:rPr>
          <w:rFonts w:ascii="仿宋_GB2312" w:eastAsia="仿宋_GB2312" w:hAnsi="仿宋" w:cs="Times New Roman" w:hint="eastAsia"/>
          <w:snapToGrid w:val="0"/>
          <w:w w:val="103"/>
          <w:kern w:val="0"/>
          <w:sz w:val="32"/>
          <w:szCs w:val="32"/>
        </w:rPr>
        <w:t>未经规划许可，擅自在滨江东路29号</w:t>
      </w:r>
      <w:r w:rsidR="004F05F8" w:rsidRPr="00677A7E">
        <w:rPr>
          <w:rFonts w:ascii="仿宋_GB2312" w:eastAsia="仿宋_GB2312" w:hAnsi="仿宋" w:cs="Times New Roman" w:hint="eastAsia"/>
          <w:snapToGrid w:val="0"/>
          <w:w w:val="103"/>
          <w:kern w:val="0"/>
          <w:sz w:val="32"/>
          <w:szCs w:val="32"/>
        </w:rPr>
        <w:t>架空泳池西侧建设三</w:t>
      </w:r>
      <w:r w:rsidR="004F05F8" w:rsidRPr="00D6479F">
        <w:rPr>
          <w:rFonts w:ascii="仿宋_GB2312" w:eastAsia="仿宋_GB2312" w:hAnsi="仿宋" w:cs="Times New Roman" w:hint="eastAsia"/>
          <w:snapToGrid w:val="0"/>
          <w:kern w:val="0"/>
          <w:sz w:val="32"/>
          <w:szCs w:val="32"/>
        </w:rPr>
        <w:t>层框架结构建筑物</w:t>
      </w:r>
      <w:r w:rsidRPr="00D6479F">
        <w:rPr>
          <w:rFonts w:ascii="仿宋_GB2312" w:eastAsia="仿宋_GB2312" w:hAnsi="仿宋" w:cs="Times New Roman" w:hint="eastAsia"/>
          <w:snapToGrid w:val="0"/>
          <w:kern w:val="0"/>
          <w:sz w:val="32"/>
          <w:szCs w:val="32"/>
        </w:rPr>
        <w:t>，</w:t>
      </w:r>
      <w:r w:rsidRPr="00DC6153">
        <w:rPr>
          <w:rFonts w:ascii="仿宋_GB2312" w:eastAsia="仿宋_GB2312" w:hAnsi="仿宋" w:cs="Times New Roman" w:hint="eastAsia"/>
          <w:snapToGrid w:val="0"/>
          <w:kern w:val="0"/>
          <w:sz w:val="32"/>
          <w:szCs w:val="32"/>
        </w:rPr>
        <w:t>占地面积510平方米，建筑面积1293.2</w:t>
      </w:r>
      <w:r w:rsidRPr="00677A7E">
        <w:rPr>
          <w:rFonts w:ascii="仿宋_GB2312" w:eastAsia="仿宋_GB2312" w:hAnsi="仿宋" w:cs="Times New Roman" w:hint="eastAsia"/>
          <w:snapToGrid w:val="0"/>
          <w:w w:val="103"/>
          <w:kern w:val="0"/>
          <w:sz w:val="32"/>
          <w:szCs w:val="32"/>
        </w:rPr>
        <w:t>平方米；封闭架空泳池底东侧，占地面积606.75</w:t>
      </w:r>
      <w:r w:rsidR="00D6479F" w:rsidRPr="00677A7E">
        <w:rPr>
          <w:rFonts w:ascii="仿宋_GB2312" w:eastAsia="仿宋_GB2312" w:hAnsi="仿宋" w:cs="Times New Roman" w:hint="eastAsia"/>
          <w:snapToGrid w:val="0"/>
          <w:w w:val="103"/>
          <w:kern w:val="0"/>
          <w:sz w:val="32"/>
          <w:szCs w:val="32"/>
        </w:rPr>
        <w:t>平方米，</w:t>
      </w:r>
      <w:r w:rsidRPr="00DC6153">
        <w:rPr>
          <w:rFonts w:ascii="仿宋_GB2312" w:eastAsia="仿宋_GB2312" w:hAnsi="仿宋" w:cs="Times New Roman" w:hint="eastAsia"/>
          <w:snapToGrid w:val="0"/>
          <w:kern w:val="0"/>
          <w:sz w:val="32"/>
          <w:szCs w:val="32"/>
        </w:rPr>
        <w:t>建筑面积1179.71平方米。</w:t>
      </w:r>
      <w:r>
        <w:rPr>
          <w:rFonts w:ascii="仿宋_GB2312" w:eastAsia="仿宋_GB2312" w:hAnsi="仿宋" w:cs="Times New Roman" w:hint="eastAsia"/>
          <w:snapToGrid w:val="0"/>
          <w:kern w:val="0"/>
          <w:sz w:val="32"/>
          <w:szCs w:val="32"/>
        </w:rPr>
        <w:t>被申请人</w:t>
      </w:r>
      <w:r w:rsidR="004F05F8" w:rsidRPr="00D6479F">
        <w:rPr>
          <w:rFonts w:ascii="仿宋_GB2312" w:eastAsia="仿宋_GB2312" w:hAnsi="仿宋" w:cs="Times New Roman" w:hint="eastAsia"/>
          <w:snapToGrid w:val="0"/>
          <w:kern w:val="0"/>
          <w:sz w:val="32"/>
          <w:szCs w:val="32"/>
        </w:rPr>
        <w:t>拍摄现场照片，</w:t>
      </w:r>
      <w:r w:rsidRPr="00D6479F">
        <w:rPr>
          <w:rFonts w:ascii="仿宋_GB2312" w:eastAsia="仿宋_GB2312" w:hAnsi="仿宋" w:cs="Times New Roman" w:hint="eastAsia"/>
          <w:snapToGrid w:val="0"/>
          <w:kern w:val="0"/>
          <w:sz w:val="32"/>
          <w:szCs w:val="32"/>
        </w:rPr>
        <w:t>发出《询</w:t>
      </w:r>
      <w:r>
        <w:rPr>
          <w:rFonts w:ascii="仿宋_GB2312" w:eastAsia="仿宋_GB2312" w:hAnsi="仿宋" w:hint="eastAsia"/>
          <w:snapToGrid w:val="0"/>
          <w:kern w:val="0"/>
          <w:sz w:val="32"/>
          <w:szCs w:val="32"/>
        </w:rPr>
        <w:t>问通知书》</w:t>
      </w:r>
      <w:r w:rsidR="00F003E5" w:rsidRPr="00CE260F">
        <w:rPr>
          <w:rFonts w:ascii="仿宋_GB2312" w:eastAsia="仿宋_GB2312" w:hAnsi="仿宋" w:hint="eastAsia"/>
          <w:snapToGrid w:val="0"/>
          <w:kern w:val="0"/>
          <w:sz w:val="32"/>
          <w:szCs w:val="32"/>
        </w:rPr>
        <w:t>（</w:t>
      </w:r>
      <w:proofErr w:type="gramStart"/>
      <w:r w:rsidR="00F003E5" w:rsidRPr="00CE260F">
        <w:rPr>
          <w:rFonts w:ascii="仿宋_GB2312" w:eastAsia="仿宋_GB2312" w:hAnsi="仿宋" w:hint="eastAsia"/>
          <w:snapToGrid w:val="0"/>
          <w:kern w:val="0"/>
          <w:sz w:val="32"/>
          <w:szCs w:val="32"/>
        </w:rPr>
        <w:t>穗综海</w:t>
      </w:r>
      <w:r w:rsidR="00F003E5">
        <w:rPr>
          <w:rFonts w:ascii="仿宋_GB2312" w:eastAsia="仿宋_GB2312" w:hAnsi="仿宋" w:hint="eastAsia"/>
          <w:snapToGrid w:val="0"/>
          <w:kern w:val="0"/>
          <w:sz w:val="32"/>
          <w:szCs w:val="32"/>
        </w:rPr>
        <w:t>询</w:t>
      </w:r>
      <w:proofErr w:type="gramEnd"/>
      <w:r w:rsidR="00F003E5" w:rsidRPr="00CE260F">
        <w:rPr>
          <w:rFonts w:ascii="仿宋_GB2312" w:eastAsia="仿宋_GB2312" w:hAnsi="仿宋" w:hint="eastAsia"/>
          <w:snapToGrid w:val="0"/>
          <w:kern w:val="0"/>
          <w:sz w:val="32"/>
          <w:szCs w:val="32"/>
        </w:rPr>
        <w:t>字〔2019〕</w:t>
      </w:r>
      <w:r w:rsidR="00F003E5">
        <w:rPr>
          <w:rFonts w:ascii="仿宋_GB2312" w:eastAsia="仿宋_GB2312" w:hAnsi="仿宋" w:hint="eastAsia"/>
          <w:snapToGrid w:val="0"/>
          <w:kern w:val="0"/>
          <w:sz w:val="32"/>
          <w:szCs w:val="32"/>
        </w:rPr>
        <w:t>8501</w:t>
      </w:r>
      <w:r w:rsidR="00F003E5" w:rsidRPr="00CE260F">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，制作</w:t>
      </w:r>
      <w:r w:rsidR="004F05F8">
        <w:rPr>
          <w:rFonts w:ascii="仿宋_GB2312" w:eastAsia="仿宋_GB2312" w:hAnsi="仿宋" w:hint="eastAsia"/>
          <w:snapToGrid w:val="0"/>
          <w:kern w:val="0"/>
          <w:sz w:val="32"/>
          <w:szCs w:val="32"/>
        </w:rPr>
        <w:t>《检查笔录》</w:t>
      </w:r>
      <w:r w:rsidR="00C44118">
        <w:rPr>
          <w:rFonts w:ascii="仿宋_GB2312" w:eastAsia="仿宋_GB2312" w:hAnsi="仿宋" w:hint="eastAsia"/>
          <w:snapToGrid w:val="0"/>
          <w:kern w:val="0"/>
          <w:sz w:val="32"/>
          <w:szCs w:val="32"/>
        </w:rPr>
        <w:t>、《调查笔录》</w:t>
      </w:r>
      <w:r w:rsidR="00CE260F">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《询问笔录》</w:t>
      </w:r>
      <w:r w:rsidR="00C44118">
        <w:rPr>
          <w:rFonts w:ascii="仿宋_GB2312" w:eastAsia="仿宋_GB2312" w:hAnsi="仿宋" w:hint="eastAsia"/>
          <w:snapToGrid w:val="0"/>
          <w:kern w:val="0"/>
          <w:sz w:val="32"/>
          <w:szCs w:val="32"/>
        </w:rPr>
        <w:t>。</w:t>
      </w:r>
      <w:r w:rsidR="00B3120C">
        <w:rPr>
          <w:rFonts w:ascii="仿宋_GB2312" w:eastAsia="仿宋_GB2312" w:hAnsi="仿宋" w:cs="Times New Roman" w:hint="eastAsia"/>
          <w:snapToGrid w:val="0"/>
          <w:kern w:val="0"/>
          <w:sz w:val="32"/>
          <w:szCs w:val="32"/>
        </w:rPr>
        <w:t>被申请人</w:t>
      </w:r>
      <w:r w:rsidR="00F003E5" w:rsidRPr="00F003E5">
        <w:rPr>
          <w:rFonts w:ascii="仿宋_GB2312" w:eastAsia="仿宋_GB2312" w:hAnsi="仿宋" w:cs="Times New Roman" w:hint="eastAsia"/>
          <w:snapToGrid w:val="0"/>
          <w:kern w:val="0"/>
          <w:sz w:val="32"/>
          <w:szCs w:val="32"/>
        </w:rPr>
        <w:t>对案涉建筑物的处理征询规划部门的意见，</w:t>
      </w:r>
      <w:r w:rsidR="00F003E5" w:rsidRPr="00705EC2">
        <w:rPr>
          <w:rFonts w:ascii="仿宋_GB2312" w:eastAsia="仿宋_GB2312" w:hAnsi="仿宋" w:hint="eastAsia"/>
          <w:snapToGrid w:val="0"/>
          <w:w w:val="102"/>
          <w:kern w:val="0"/>
          <w:sz w:val="32"/>
          <w:szCs w:val="32"/>
        </w:rPr>
        <w:t>2019年8月22日，广州市</w:t>
      </w:r>
      <w:r w:rsidR="00F003E5">
        <w:rPr>
          <w:rFonts w:ascii="仿宋_GB2312" w:eastAsia="仿宋_GB2312" w:hAnsi="仿宋" w:hint="eastAsia"/>
          <w:snapToGrid w:val="0"/>
          <w:kern w:val="0"/>
          <w:sz w:val="32"/>
          <w:szCs w:val="32"/>
        </w:rPr>
        <w:t>规划和自然资源局</w:t>
      </w:r>
      <w:r w:rsidR="00F003E5" w:rsidRPr="00CE260F">
        <w:rPr>
          <w:rFonts w:ascii="仿宋_GB2312" w:eastAsia="仿宋_GB2312" w:hAnsi="仿宋" w:hint="eastAsia"/>
          <w:snapToGrid w:val="0"/>
          <w:kern w:val="0"/>
          <w:sz w:val="32"/>
          <w:szCs w:val="32"/>
        </w:rPr>
        <w:t>《关于协助提供规划专业意见的函》</w:t>
      </w:r>
      <w:r w:rsidR="00F003E5">
        <w:rPr>
          <w:rFonts w:ascii="仿宋_GB2312" w:eastAsia="仿宋_GB2312" w:hAnsi="仿宋" w:hint="eastAsia"/>
          <w:snapToGrid w:val="0"/>
          <w:kern w:val="0"/>
          <w:sz w:val="32"/>
          <w:szCs w:val="32"/>
        </w:rPr>
        <w:t>（</w:t>
      </w:r>
      <w:proofErr w:type="gramStart"/>
      <w:r w:rsidR="00F003E5" w:rsidRPr="00DC6153">
        <w:rPr>
          <w:rFonts w:ascii="仿宋_GB2312" w:eastAsia="仿宋_GB2312" w:hAnsi="仿宋" w:cs="Times New Roman" w:hint="eastAsia"/>
          <w:snapToGrid w:val="0"/>
          <w:kern w:val="0"/>
          <w:sz w:val="32"/>
          <w:szCs w:val="32"/>
        </w:rPr>
        <w:t>穗规划</w:t>
      </w:r>
      <w:proofErr w:type="gramEnd"/>
      <w:r w:rsidR="00F003E5" w:rsidRPr="00DC6153">
        <w:rPr>
          <w:rFonts w:ascii="仿宋_GB2312" w:eastAsia="仿宋_GB2312" w:hAnsi="仿宋" w:cs="Times New Roman" w:hint="eastAsia"/>
          <w:snapToGrid w:val="0"/>
          <w:kern w:val="0"/>
          <w:sz w:val="32"/>
          <w:szCs w:val="32"/>
        </w:rPr>
        <w:t>资源业务函</w:t>
      </w:r>
      <w:r w:rsidR="00F003E5" w:rsidRPr="00CE260F">
        <w:rPr>
          <w:rFonts w:ascii="仿宋_GB2312" w:eastAsia="仿宋_GB2312" w:hAnsi="仿宋" w:cs="Times New Roman"/>
          <w:snapToGrid w:val="0"/>
          <w:kern w:val="0"/>
          <w:sz w:val="32"/>
          <w:szCs w:val="32"/>
        </w:rPr>
        <w:t>〔2019〕</w:t>
      </w:r>
      <w:r w:rsidR="00F003E5" w:rsidRPr="00DC6153">
        <w:rPr>
          <w:rFonts w:ascii="仿宋_GB2312" w:eastAsia="仿宋_GB2312" w:hAnsi="仿宋" w:cs="Times New Roman" w:hint="eastAsia"/>
          <w:snapToGrid w:val="0"/>
          <w:kern w:val="0"/>
          <w:sz w:val="32"/>
          <w:szCs w:val="32"/>
        </w:rPr>
        <w:t>10656号</w:t>
      </w:r>
      <w:r w:rsidR="00F003E5">
        <w:rPr>
          <w:rFonts w:ascii="仿宋_GB2312" w:eastAsia="仿宋_GB2312" w:hAnsi="仿宋" w:cs="Times New Roman" w:hint="eastAsia"/>
          <w:snapToGrid w:val="0"/>
          <w:kern w:val="0"/>
          <w:sz w:val="32"/>
          <w:szCs w:val="32"/>
        </w:rPr>
        <w:t>）</w:t>
      </w:r>
      <w:proofErr w:type="gramStart"/>
      <w:r w:rsidR="00F003E5" w:rsidRPr="00F003E5">
        <w:rPr>
          <w:rFonts w:ascii="仿宋_GB2312" w:eastAsia="仿宋_GB2312" w:hAnsi="仿宋" w:cs="Times New Roman" w:hint="eastAsia"/>
          <w:snapToGrid w:val="0"/>
          <w:kern w:val="0"/>
          <w:sz w:val="32"/>
          <w:szCs w:val="32"/>
        </w:rPr>
        <w:t>认为案涉</w:t>
      </w:r>
      <w:proofErr w:type="gramEnd"/>
      <w:r w:rsidR="00F003E5" w:rsidRPr="00F003E5">
        <w:rPr>
          <w:rFonts w:ascii="仿宋_GB2312" w:eastAsia="仿宋_GB2312" w:hAnsi="仿宋" w:cs="Times New Roman" w:hint="eastAsia"/>
          <w:snapToGrid w:val="0"/>
          <w:kern w:val="0"/>
          <w:sz w:val="32"/>
          <w:szCs w:val="32"/>
        </w:rPr>
        <w:t>建筑物属于无法采取改正措施消除对规划实施影响的情形。</w:t>
      </w:r>
      <w:r w:rsidR="00677A7E">
        <w:rPr>
          <w:rFonts w:ascii="仿宋_GB2312" w:eastAsia="仿宋_GB2312" w:hAnsi="仿宋" w:cs="Times New Roman" w:hint="eastAsia"/>
          <w:snapToGrid w:val="0"/>
          <w:kern w:val="0"/>
          <w:sz w:val="32"/>
          <w:szCs w:val="32"/>
        </w:rPr>
        <w:t xml:space="preserve">  </w:t>
      </w:r>
      <w:r w:rsidR="00CE260F">
        <w:rPr>
          <w:rFonts w:ascii="仿宋_GB2312" w:eastAsia="仿宋_GB2312" w:hAnsi="仿宋" w:hint="eastAsia"/>
          <w:snapToGrid w:val="0"/>
          <w:kern w:val="0"/>
          <w:sz w:val="32"/>
          <w:szCs w:val="32"/>
        </w:rPr>
        <w:t>2019年9月</w:t>
      </w:r>
      <w:r w:rsidR="00CE260F" w:rsidRPr="00705EC2">
        <w:rPr>
          <w:rFonts w:ascii="仿宋_GB2312" w:eastAsia="仿宋_GB2312" w:hAnsi="仿宋" w:hint="eastAsia"/>
          <w:snapToGrid w:val="0"/>
          <w:w w:val="95"/>
          <w:kern w:val="0"/>
          <w:sz w:val="32"/>
          <w:szCs w:val="32"/>
        </w:rPr>
        <w:lastRenderedPageBreak/>
        <w:t>10日</w:t>
      </w:r>
      <w:r w:rsidR="00B3120C" w:rsidRPr="00705EC2">
        <w:rPr>
          <w:rFonts w:ascii="仿宋_GB2312" w:eastAsia="仿宋_GB2312" w:hAnsi="仿宋" w:hint="eastAsia"/>
          <w:snapToGrid w:val="0"/>
          <w:w w:val="95"/>
          <w:kern w:val="0"/>
          <w:sz w:val="32"/>
          <w:szCs w:val="32"/>
        </w:rPr>
        <w:t>，被申请人</w:t>
      </w:r>
      <w:r w:rsidR="00F003E5" w:rsidRPr="00705EC2">
        <w:rPr>
          <w:rFonts w:ascii="仿宋_GB2312" w:eastAsia="仿宋_GB2312" w:hAnsi="仿宋" w:hint="eastAsia"/>
          <w:snapToGrid w:val="0"/>
          <w:w w:val="95"/>
          <w:kern w:val="0"/>
          <w:sz w:val="32"/>
          <w:szCs w:val="32"/>
        </w:rPr>
        <w:t>做出《告知书》（</w:t>
      </w:r>
      <w:proofErr w:type="gramStart"/>
      <w:r w:rsidR="00F003E5" w:rsidRPr="00705EC2">
        <w:rPr>
          <w:rFonts w:ascii="仿宋_GB2312" w:eastAsia="仿宋_GB2312" w:hAnsi="仿宋" w:hint="eastAsia"/>
          <w:snapToGrid w:val="0"/>
          <w:w w:val="95"/>
          <w:kern w:val="0"/>
          <w:sz w:val="32"/>
          <w:szCs w:val="32"/>
        </w:rPr>
        <w:t>穗综海告</w:t>
      </w:r>
      <w:proofErr w:type="gramEnd"/>
      <w:r w:rsidR="00F003E5" w:rsidRPr="00705EC2">
        <w:rPr>
          <w:rFonts w:ascii="仿宋_GB2312" w:eastAsia="仿宋_GB2312" w:hAnsi="仿宋" w:hint="eastAsia"/>
          <w:snapToGrid w:val="0"/>
          <w:w w:val="95"/>
          <w:kern w:val="0"/>
          <w:sz w:val="32"/>
          <w:szCs w:val="32"/>
        </w:rPr>
        <w:t>字〔2019〕1700004</w:t>
      </w:r>
      <w:r w:rsidR="00F003E5" w:rsidRPr="00CE260F">
        <w:rPr>
          <w:rFonts w:ascii="仿宋_GB2312" w:eastAsia="仿宋_GB2312" w:hAnsi="仿宋" w:hint="eastAsia"/>
          <w:snapToGrid w:val="0"/>
          <w:kern w:val="0"/>
          <w:sz w:val="32"/>
          <w:szCs w:val="32"/>
        </w:rPr>
        <w:t>号）</w:t>
      </w:r>
      <w:r w:rsidR="00F003E5">
        <w:rPr>
          <w:rFonts w:ascii="仿宋_GB2312" w:eastAsia="仿宋_GB2312" w:hAnsi="仿宋" w:hint="eastAsia"/>
          <w:snapToGrid w:val="0"/>
          <w:kern w:val="0"/>
          <w:sz w:val="32"/>
          <w:szCs w:val="32"/>
        </w:rPr>
        <w:t>同日</w:t>
      </w:r>
      <w:r w:rsidR="00B3120C">
        <w:rPr>
          <w:rFonts w:ascii="仿宋_GB2312" w:eastAsia="仿宋_GB2312" w:hAnsi="仿宋" w:hint="eastAsia"/>
          <w:snapToGrid w:val="0"/>
          <w:kern w:val="0"/>
          <w:sz w:val="32"/>
          <w:szCs w:val="32"/>
        </w:rPr>
        <w:t>直接</w:t>
      </w:r>
      <w:r w:rsidR="00F003E5">
        <w:rPr>
          <w:rFonts w:ascii="仿宋_GB2312" w:eastAsia="仿宋_GB2312" w:hAnsi="仿宋" w:hint="eastAsia"/>
          <w:snapToGrid w:val="0"/>
          <w:kern w:val="0"/>
          <w:sz w:val="32"/>
          <w:szCs w:val="32"/>
        </w:rPr>
        <w:t>送达申请人，</w:t>
      </w:r>
      <w:r w:rsidR="00CE260F" w:rsidRPr="00705EC2">
        <w:rPr>
          <w:rFonts w:ascii="仿宋_GB2312" w:eastAsia="仿宋_GB2312" w:hAnsi="仿宋" w:hint="eastAsia"/>
          <w:snapToGrid w:val="0"/>
          <w:w w:val="102"/>
          <w:kern w:val="0"/>
          <w:sz w:val="32"/>
          <w:szCs w:val="32"/>
        </w:rPr>
        <w:t>2019年10月8日</w:t>
      </w:r>
      <w:r w:rsidR="00B3120C" w:rsidRPr="00705EC2">
        <w:rPr>
          <w:rFonts w:ascii="仿宋_GB2312" w:eastAsia="仿宋_GB2312" w:hAnsi="仿宋" w:hint="eastAsia"/>
          <w:snapToGrid w:val="0"/>
          <w:w w:val="102"/>
          <w:kern w:val="0"/>
          <w:sz w:val="32"/>
          <w:szCs w:val="32"/>
        </w:rPr>
        <w:t>被申请人</w:t>
      </w:r>
      <w:r w:rsidR="00F003E5" w:rsidRPr="00705EC2">
        <w:rPr>
          <w:rFonts w:ascii="仿宋_GB2312" w:eastAsia="仿宋_GB2312" w:hAnsi="仿宋" w:hint="eastAsia"/>
          <w:snapToGrid w:val="0"/>
          <w:w w:val="102"/>
          <w:kern w:val="0"/>
          <w:sz w:val="32"/>
          <w:szCs w:val="32"/>
        </w:rPr>
        <w:t>做出</w:t>
      </w:r>
      <w:r w:rsidR="00CE260F" w:rsidRPr="00CE260F">
        <w:rPr>
          <w:rFonts w:ascii="仿宋_GB2312" w:eastAsia="仿宋_GB2312" w:hAnsi="仿宋"/>
          <w:snapToGrid w:val="0"/>
          <w:kern w:val="0"/>
          <w:sz w:val="32"/>
          <w:szCs w:val="32"/>
        </w:rPr>
        <w:t>《</w:t>
      </w:r>
      <w:r w:rsidR="00CE260F" w:rsidRPr="00CE260F">
        <w:rPr>
          <w:rFonts w:ascii="仿宋_GB2312" w:eastAsia="仿宋_GB2312" w:hAnsi="仿宋" w:hint="eastAsia"/>
          <w:snapToGrid w:val="0"/>
          <w:kern w:val="0"/>
          <w:sz w:val="32"/>
          <w:szCs w:val="32"/>
        </w:rPr>
        <w:t>违法建设行政处理决定书</w:t>
      </w:r>
      <w:r w:rsidR="00CE260F" w:rsidRPr="00CE260F">
        <w:rPr>
          <w:rFonts w:ascii="仿宋_GB2312" w:eastAsia="仿宋_GB2312" w:hAnsi="仿宋"/>
          <w:snapToGrid w:val="0"/>
          <w:kern w:val="0"/>
          <w:sz w:val="32"/>
          <w:szCs w:val="32"/>
        </w:rPr>
        <w:t>》</w:t>
      </w:r>
      <w:r w:rsidR="00677A7E" w:rsidRPr="00705EC2">
        <w:rPr>
          <w:rFonts w:ascii="仿宋_GB2312" w:eastAsia="仿宋_GB2312" w:hAnsi="仿宋" w:hint="eastAsia"/>
          <w:snapToGrid w:val="0"/>
          <w:spacing w:val="-20"/>
          <w:kern w:val="0"/>
          <w:sz w:val="32"/>
          <w:szCs w:val="32"/>
        </w:rPr>
        <w:t xml:space="preserve">  </w:t>
      </w:r>
      <w:r w:rsidR="00CE260F" w:rsidRPr="00CE260F">
        <w:rPr>
          <w:rFonts w:ascii="仿宋_GB2312" w:eastAsia="仿宋_GB2312" w:hAnsi="仿宋" w:hint="eastAsia"/>
          <w:snapToGrid w:val="0"/>
          <w:kern w:val="0"/>
          <w:sz w:val="32"/>
          <w:szCs w:val="32"/>
        </w:rPr>
        <w:t>（</w:t>
      </w:r>
      <w:proofErr w:type="gramStart"/>
      <w:r w:rsidR="00CE260F" w:rsidRPr="00CE260F">
        <w:rPr>
          <w:rFonts w:ascii="仿宋_GB2312" w:eastAsia="仿宋_GB2312" w:hAnsi="仿宋" w:hint="eastAsia"/>
          <w:snapToGrid w:val="0"/>
          <w:kern w:val="0"/>
          <w:sz w:val="32"/>
          <w:szCs w:val="32"/>
        </w:rPr>
        <w:t>穗综海违</w:t>
      </w:r>
      <w:proofErr w:type="gramEnd"/>
      <w:r w:rsidR="00CE260F" w:rsidRPr="00CE260F">
        <w:rPr>
          <w:rFonts w:ascii="仿宋_GB2312" w:eastAsia="仿宋_GB2312" w:hAnsi="仿宋" w:hint="eastAsia"/>
          <w:snapToGrid w:val="0"/>
          <w:kern w:val="0"/>
          <w:sz w:val="32"/>
          <w:szCs w:val="32"/>
        </w:rPr>
        <w:t>建处字</w:t>
      </w:r>
      <w:r w:rsidR="00CE260F" w:rsidRPr="00705EC2">
        <w:rPr>
          <w:rFonts w:ascii="仿宋_GB2312" w:eastAsia="仿宋_GB2312" w:hAnsi="仿宋" w:hint="eastAsia"/>
          <w:snapToGrid w:val="0"/>
          <w:w w:val="104"/>
          <w:kern w:val="0"/>
          <w:sz w:val="32"/>
          <w:szCs w:val="32"/>
        </w:rPr>
        <w:t>〔2019〕</w:t>
      </w:r>
      <w:r w:rsidR="00CE260F" w:rsidRPr="00CE260F">
        <w:rPr>
          <w:rFonts w:ascii="仿宋_GB2312" w:eastAsia="仿宋_GB2312" w:hAnsi="仿宋" w:hint="eastAsia"/>
          <w:snapToGrid w:val="0"/>
          <w:kern w:val="0"/>
          <w:sz w:val="32"/>
          <w:szCs w:val="32"/>
        </w:rPr>
        <w:t>1700004号）</w:t>
      </w:r>
      <w:r w:rsidR="00B3120C">
        <w:rPr>
          <w:rFonts w:ascii="仿宋_GB2312" w:eastAsia="仿宋_GB2312" w:hAnsi="仿宋" w:hint="eastAsia"/>
          <w:snapToGrid w:val="0"/>
          <w:kern w:val="0"/>
          <w:sz w:val="32"/>
          <w:szCs w:val="32"/>
        </w:rPr>
        <w:t>同日直接送达申请人</w:t>
      </w:r>
      <w:r w:rsidR="004035A1">
        <w:rPr>
          <w:rFonts w:ascii="仿宋_GB2312" w:eastAsia="仿宋_GB2312" w:hAnsi="仿宋" w:cs="Times New Roman" w:hint="eastAsia"/>
          <w:snapToGrid w:val="0"/>
          <w:kern w:val="0"/>
          <w:sz w:val="32"/>
          <w:szCs w:val="32"/>
        </w:rPr>
        <w:t>。</w:t>
      </w:r>
      <w:r w:rsidR="00662EC9">
        <w:rPr>
          <w:rFonts w:ascii="仿宋_GB2312" w:eastAsia="仿宋_GB2312" w:hAnsi="仿宋" w:cs="Times New Roman" w:hint="eastAsia"/>
          <w:snapToGrid w:val="0"/>
          <w:kern w:val="0"/>
          <w:sz w:val="32"/>
          <w:szCs w:val="32"/>
        </w:rPr>
        <w:t>另查明，</w:t>
      </w:r>
      <w:r w:rsidR="00662EC9" w:rsidRPr="00705EC2">
        <w:rPr>
          <w:rFonts w:ascii="仿宋_GB2312" w:eastAsia="仿宋_GB2312" w:hAnsi="仿宋" w:cs="Times New Roman" w:hint="eastAsia"/>
          <w:snapToGrid w:val="0"/>
          <w:w w:val="102"/>
          <w:kern w:val="0"/>
          <w:sz w:val="32"/>
          <w:szCs w:val="32"/>
        </w:rPr>
        <w:t>原广州市城市</w:t>
      </w:r>
      <w:r w:rsidR="00662EC9" w:rsidRPr="00DC6153">
        <w:rPr>
          <w:rFonts w:ascii="仿宋_GB2312" w:eastAsia="仿宋_GB2312" w:hAnsi="仿宋" w:cs="Times New Roman" w:hint="eastAsia"/>
          <w:snapToGrid w:val="0"/>
          <w:kern w:val="0"/>
          <w:sz w:val="32"/>
          <w:szCs w:val="32"/>
        </w:rPr>
        <w:t>规划局于2001年已对上述</w:t>
      </w:r>
      <w:r w:rsidR="00662EC9" w:rsidRPr="00705EC2">
        <w:rPr>
          <w:rFonts w:ascii="仿宋_GB2312" w:eastAsia="仿宋_GB2312" w:hAnsi="仿宋" w:cs="Times New Roman" w:hint="eastAsia"/>
          <w:snapToGrid w:val="0"/>
          <w:w w:val="103"/>
          <w:kern w:val="0"/>
          <w:sz w:val="32"/>
          <w:szCs w:val="32"/>
        </w:rPr>
        <w:t>泳池西侧510平方米建筑物、泳</w:t>
      </w:r>
      <w:r w:rsidR="00662EC9" w:rsidRPr="00DC6153">
        <w:rPr>
          <w:rFonts w:ascii="仿宋_GB2312" w:eastAsia="仿宋_GB2312" w:hAnsi="仿宋" w:cs="Times New Roman" w:hint="eastAsia"/>
          <w:snapToGrid w:val="0"/>
          <w:kern w:val="0"/>
          <w:sz w:val="32"/>
          <w:szCs w:val="32"/>
        </w:rPr>
        <w:t>池底东侧250平方米建筑物</w:t>
      </w:r>
      <w:proofErr w:type="gramStart"/>
      <w:r w:rsidR="00662EC9" w:rsidRPr="00DC6153">
        <w:rPr>
          <w:rFonts w:ascii="仿宋_GB2312" w:eastAsia="仿宋_GB2312" w:hAnsi="仿宋" w:cs="Times New Roman" w:hint="eastAsia"/>
          <w:snapToGrid w:val="0"/>
          <w:kern w:val="0"/>
          <w:sz w:val="32"/>
          <w:szCs w:val="32"/>
        </w:rPr>
        <w:t>作出</w:t>
      </w:r>
      <w:proofErr w:type="gramEnd"/>
      <w:r w:rsidR="00662EC9" w:rsidRPr="00DC6153">
        <w:rPr>
          <w:rFonts w:ascii="仿宋_GB2312" w:eastAsia="仿宋_GB2312" w:hAnsi="仿宋" w:cs="Times New Roman" w:hint="eastAsia"/>
          <w:snapToGrid w:val="0"/>
          <w:kern w:val="0"/>
          <w:sz w:val="32"/>
          <w:szCs w:val="32"/>
        </w:rPr>
        <w:t>行政处罚决定。</w:t>
      </w:r>
      <w:r w:rsidR="00600C94" w:rsidRPr="00DC6153">
        <w:rPr>
          <w:rFonts w:ascii="仿宋_GB2312" w:eastAsia="仿宋_GB2312" w:hAnsi="仿宋" w:cs="Times New Roman" w:hint="eastAsia"/>
          <w:snapToGrid w:val="0"/>
          <w:kern w:val="0"/>
          <w:sz w:val="32"/>
          <w:szCs w:val="32"/>
        </w:rPr>
        <w:t>该处泳池西侧第二层450.7平方米建筑物、第三层332.5平方米建筑物以及泳池底东侧首层面积356.7</w:t>
      </w:r>
      <w:r w:rsidR="00600C94" w:rsidRPr="00705EC2">
        <w:rPr>
          <w:rFonts w:ascii="仿宋_GB2312" w:eastAsia="仿宋_GB2312" w:hAnsi="仿宋" w:cs="Times New Roman" w:hint="eastAsia"/>
          <w:snapToGrid w:val="0"/>
          <w:w w:val="102"/>
          <w:kern w:val="0"/>
          <w:sz w:val="32"/>
          <w:szCs w:val="32"/>
        </w:rPr>
        <w:t>5</w:t>
      </w:r>
      <w:r w:rsidR="00677A7E" w:rsidRPr="00705EC2">
        <w:rPr>
          <w:rFonts w:ascii="仿宋_GB2312" w:eastAsia="仿宋_GB2312" w:hAnsi="仿宋" w:cs="Times New Roman" w:hint="eastAsia"/>
          <w:snapToGrid w:val="0"/>
          <w:w w:val="104"/>
          <w:kern w:val="0"/>
          <w:sz w:val="32"/>
          <w:szCs w:val="32"/>
        </w:rPr>
        <w:t>平方米建筑物，</w:t>
      </w:r>
      <w:r w:rsidR="00600C94" w:rsidRPr="00705EC2">
        <w:rPr>
          <w:rFonts w:ascii="仿宋_GB2312" w:eastAsia="仿宋_GB2312" w:hAnsi="仿宋" w:cs="Times New Roman" w:hint="eastAsia"/>
          <w:snapToGrid w:val="0"/>
          <w:w w:val="104"/>
          <w:kern w:val="0"/>
          <w:sz w:val="32"/>
          <w:szCs w:val="32"/>
        </w:rPr>
        <w:t>第二层面</w:t>
      </w:r>
      <w:r w:rsidR="00600C94" w:rsidRPr="00DC6153">
        <w:rPr>
          <w:rFonts w:ascii="仿宋_GB2312" w:eastAsia="仿宋_GB2312" w:hAnsi="仿宋" w:cs="Times New Roman" w:hint="eastAsia"/>
          <w:snapToGrid w:val="0"/>
          <w:kern w:val="0"/>
          <w:sz w:val="32"/>
          <w:szCs w:val="32"/>
        </w:rPr>
        <w:t>积572.96平方米建筑物，未经处理，建筑面积合计1712.91平方米。</w:t>
      </w:r>
    </w:p>
    <w:p w:rsidR="007C5FB5" w:rsidRPr="00DC65FC" w:rsidRDefault="00CE4051" w:rsidP="00375F46">
      <w:pPr>
        <w:adjustRightInd w:val="0"/>
        <w:snapToGrid w:val="0"/>
        <w:spacing w:line="360" w:lineRule="auto"/>
        <w:ind w:firstLine="612"/>
        <w:jc w:val="left"/>
        <w:rPr>
          <w:rFonts w:ascii="黑体" w:eastAsia="黑体" w:hAnsi="黑体"/>
          <w:b/>
          <w:snapToGrid w:val="0"/>
          <w:kern w:val="0"/>
          <w:sz w:val="32"/>
          <w:szCs w:val="32"/>
        </w:rPr>
      </w:pPr>
      <w:r w:rsidRPr="00DC65FC">
        <w:rPr>
          <w:rFonts w:ascii="黑体" w:eastAsia="黑体" w:hAnsi="黑体" w:hint="eastAsia"/>
          <w:b/>
          <w:snapToGrid w:val="0"/>
          <w:kern w:val="0"/>
          <w:sz w:val="32"/>
          <w:szCs w:val="32"/>
        </w:rPr>
        <w:t>本机关认为：</w:t>
      </w:r>
    </w:p>
    <w:p w:rsidR="004C7C69" w:rsidRPr="00BF73EA" w:rsidRDefault="0093410D" w:rsidP="00375F46">
      <w:pPr>
        <w:adjustRightInd w:val="0"/>
        <w:snapToGrid w:val="0"/>
        <w:spacing w:line="360" w:lineRule="auto"/>
        <w:jc w:val="left"/>
        <w:rPr>
          <w:rFonts w:ascii="仿宋_GB2312" w:eastAsia="仿宋_GB2312" w:hAnsi="仿宋_GB2312" w:cs="仿宋_GB2312"/>
          <w:sz w:val="32"/>
          <w:szCs w:val="32"/>
        </w:rPr>
      </w:pPr>
      <w:r>
        <w:rPr>
          <w:rFonts w:ascii="仿宋_GB2312" w:eastAsia="仿宋_GB2312" w:hAnsi="黑体" w:hint="eastAsia"/>
          <w:snapToGrid w:val="0"/>
          <w:kern w:val="0"/>
          <w:sz w:val="32"/>
          <w:szCs w:val="32"/>
        </w:rPr>
        <w:t xml:space="preserve">    </w:t>
      </w:r>
      <w:r w:rsidR="004C7C69" w:rsidRPr="004C7C69">
        <w:rPr>
          <w:rFonts w:ascii="仿宋_GB2312" w:eastAsia="仿宋_GB2312" w:hAnsi="黑体" w:hint="eastAsia"/>
          <w:snapToGrid w:val="0"/>
          <w:kern w:val="0"/>
          <w:sz w:val="32"/>
          <w:szCs w:val="32"/>
        </w:rPr>
        <w:t>根据《</w:t>
      </w:r>
      <w:r w:rsidR="004C7C69" w:rsidRPr="004C7C69">
        <w:rPr>
          <w:rFonts w:ascii="仿宋_GB2312" w:eastAsia="仿宋_GB2312" w:hAnsi="黑体"/>
          <w:snapToGrid w:val="0"/>
          <w:kern w:val="0"/>
          <w:sz w:val="32"/>
          <w:szCs w:val="32"/>
        </w:rPr>
        <w:t>广州市违法建设查处条例</w:t>
      </w:r>
      <w:r w:rsidR="004C7C69" w:rsidRPr="004C7C69">
        <w:rPr>
          <w:rFonts w:ascii="仿宋_GB2312" w:eastAsia="仿宋_GB2312" w:hAnsi="黑体" w:hint="eastAsia"/>
          <w:snapToGrid w:val="0"/>
          <w:kern w:val="0"/>
          <w:sz w:val="32"/>
          <w:szCs w:val="32"/>
        </w:rPr>
        <w:t>》</w:t>
      </w:r>
      <w:r w:rsidR="004C7C69" w:rsidRPr="004C7C69">
        <w:rPr>
          <w:rFonts w:ascii="仿宋_GB2312" w:eastAsia="仿宋_GB2312" w:hAnsi="黑体"/>
          <w:snapToGrid w:val="0"/>
          <w:kern w:val="0"/>
          <w:sz w:val="32"/>
          <w:szCs w:val="32"/>
        </w:rPr>
        <w:t>第四条</w:t>
      </w:r>
      <w:r w:rsidR="004C7C69" w:rsidRPr="004C7C69">
        <w:rPr>
          <w:rFonts w:ascii="仿宋_GB2312" w:eastAsia="仿宋_GB2312" w:hAnsi="黑体" w:hint="eastAsia"/>
          <w:snapToGrid w:val="0"/>
          <w:kern w:val="0"/>
          <w:sz w:val="32"/>
          <w:szCs w:val="32"/>
        </w:rPr>
        <w:t>规定：“</w:t>
      </w:r>
      <w:r w:rsidR="004C7C69" w:rsidRPr="004C7C69">
        <w:rPr>
          <w:rFonts w:ascii="仿宋_GB2312" w:eastAsia="仿宋_GB2312" w:hAnsi="黑体"/>
          <w:snapToGrid w:val="0"/>
          <w:kern w:val="0"/>
          <w:sz w:val="32"/>
          <w:szCs w:val="32"/>
        </w:rPr>
        <w:t>市城市管理综合执法机关负责组织实施本条例，市、区、县级市城市管理综合执法机关按照职责分工查处违法建设。城市管理综合执法机关和镇人民政府分别负责查处街道、镇辖区范</w:t>
      </w:r>
      <w:r w:rsidR="004C7C69" w:rsidRPr="00705EC2">
        <w:rPr>
          <w:rFonts w:ascii="仿宋_GB2312" w:eastAsia="仿宋_GB2312" w:hAnsi="黑体"/>
          <w:snapToGrid w:val="0"/>
          <w:w w:val="102"/>
          <w:kern w:val="0"/>
          <w:sz w:val="32"/>
          <w:szCs w:val="32"/>
        </w:rPr>
        <w:t>围内违反乡村建设规划管理的违法建设。</w:t>
      </w:r>
      <w:r w:rsidR="004C7C69" w:rsidRPr="00705EC2">
        <w:rPr>
          <w:rFonts w:ascii="仿宋_GB2312" w:eastAsia="仿宋_GB2312" w:hAnsi="黑体" w:hint="eastAsia"/>
          <w:snapToGrid w:val="0"/>
          <w:w w:val="102"/>
          <w:kern w:val="0"/>
          <w:sz w:val="32"/>
          <w:szCs w:val="32"/>
        </w:rPr>
        <w:t>.....”被申请人</w:t>
      </w:r>
      <w:r w:rsidR="004C7C69" w:rsidRPr="00217C60">
        <w:rPr>
          <w:rFonts w:ascii="仿宋_GB2312" w:eastAsia="仿宋_GB2312" w:hAnsi="黑体" w:hint="eastAsia"/>
          <w:snapToGrid w:val="0"/>
          <w:w w:val="95"/>
          <w:kern w:val="0"/>
          <w:sz w:val="32"/>
          <w:szCs w:val="32"/>
        </w:rPr>
        <w:t>具有对其辖区范围内涉嫌违反城乡规划管理的行</w:t>
      </w:r>
      <w:r w:rsidR="004C7C69" w:rsidRPr="009F59D6">
        <w:rPr>
          <w:rFonts w:ascii="仿宋_GB2312" w:eastAsia="仿宋_GB2312" w:hAnsi="黑体" w:hint="eastAsia"/>
          <w:snapToGrid w:val="0"/>
          <w:w w:val="102"/>
          <w:kern w:val="0"/>
          <w:sz w:val="32"/>
          <w:szCs w:val="32"/>
        </w:rPr>
        <w:t>为进行查处的</w:t>
      </w:r>
      <w:r w:rsidR="004C7C69" w:rsidRPr="004C7C69">
        <w:rPr>
          <w:rFonts w:ascii="仿宋_GB2312" w:eastAsia="仿宋_GB2312" w:hAnsi="黑体" w:hint="eastAsia"/>
          <w:snapToGrid w:val="0"/>
          <w:kern w:val="0"/>
          <w:sz w:val="32"/>
          <w:szCs w:val="32"/>
        </w:rPr>
        <w:t>职权。根据《</w:t>
      </w:r>
      <w:r w:rsidR="00BF73EA" w:rsidRPr="00BF73EA">
        <w:rPr>
          <w:rFonts w:ascii="仿宋_GB2312" w:eastAsia="仿宋_GB2312" w:hAnsi="黑体"/>
          <w:snapToGrid w:val="0"/>
          <w:kern w:val="0"/>
          <w:sz w:val="32"/>
          <w:szCs w:val="32"/>
        </w:rPr>
        <w:t>广州市违法建设查处条例</w:t>
      </w:r>
      <w:r w:rsidR="004C7C69" w:rsidRPr="004C7C69">
        <w:rPr>
          <w:rFonts w:ascii="仿宋_GB2312" w:eastAsia="仿宋_GB2312" w:hAnsi="黑体" w:hint="eastAsia"/>
          <w:snapToGrid w:val="0"/>
          <w:kern w:val="0"/>
          <w:sz w:val="32"/>
          <w:szCs w:val="32"/>
        </w:rPr>
        <w:t>》</w:t>
      </w:r>
      <w:r>
        <w:rPr>
          <w:rFonts w:ascii="仿宋_GB2312" w:eastAsia="仿宋_GB2312" w:hAnsi="仿宋_GB2312" w:cs="仿宋_GB2312" w:hint="eastAsia"/>
          <w:sz w:val="32"/>
          <w:szCs w:val="32"/>
        </w:rPr>
        <w:t>第二条第三款</w:t>
      </w:r>
      <w:r w:rsidRPr="009F59D6">
        <w:rPr>
          <w:rFonts w:ascii="仿宋_GB2312" w:eastAsia="仿宋_GB2312" w:hAnsi="仿宋_GB2312" w:cs="仿宋_GB2312" w:hint="eastAsia"/>
          <w:sz w:val="32"/>
          <w:szCs w:val="32"/>
        </w:rPr>
        <w:t>：“</w:t>
      </w:r>
      <w:r w:rsidRPr="009F59D6">
        <w:rPr>
          <w:rFonts w:ascii="仿宋_GB2312" w:eastAsia="仿宋_GB2312" w:hAnsi="仿宋_GB2312" w:cs="仿宋_GB2312"/>
          <w:sz w:val="32"/>
          <w:szCs w:val="32"/>
        </w:rPr>
        <w:t>本</w:t>
      </w:r>
      <w:r w:rsidRPr="0093410D">
        <w:rPr>
          <w:rFonts w:ascii="仿宋_GB2312" w:eastAsia="仿宋_GB2312" w:hAnsi="仿宋_GB2312" w:cs="仿宋_GB2312"/>
          <w:sz w:val="32"/>
          <w:szCs w:val="32"/>
        </w:rPr>
        <w:t>条例施行前已建成的建筑物、构筑物，是否属于违法建设，依照建设当时施行的法律、法规的规定予以认定。</w:t>
      </w:r>
      <w:r>
        <w:rPr>
          <w:rFonts w:ascii="仿宋_GB2312" w:eastAsia="仿宋_GB2312" w:hAnsi="仿宋_GB2312" w:cs="仿宋_GB2312" w:hint="eastAsia"/>
          <w:sz w:val="32"/>
          <w:szCs w:val="32"/>
        </w:rPr>
        <w:t>”</w:t>
      </w:r>
      <w:r w:rsidRPr="0093410D">
        <w:rPr>
          <w:rFonts w:ascii="仿宋_GB2312" w:eastAsia="仿宋_GB2312" w:hAnsi="仿宋" w:cs="Times New Roman" w:hint="eastAsia"/>
          <w:snapToGrid w:val="0"/>
          <w:kern w:val="0"/>
          <w:sz w:val="32"/>
          <w:szCs w:val="32"/>
        </w:rPr>
        <w:t xml:space="preserve"> </w:t>
      </w:r>
      <w:r w:rsidRPr="00DC6153">
        <w:rPr>
          <w:rFonts w:ascii="仿宋_GB2312" w:eastAsia="仿宋_GB2312" w:hAnsi="仿宋" w:cs="Times New Roman" w:hint="eastAsia"/>
          <w:snapToGrid w:val="0"/>
          <w:kern w:val="0"/>
          <w:sz w:val="32"/>
          <w:szCs w:val="32"/>
        </w:rPr>
        <w:t>《中华人民共和国城市规划法》</w:t>
      </w:r>
      <w:r w:rsidRPr="004C155F">
        <w:rPr>
          <w:rFonts w:ascii="仿宋_GB2312" w:eastAsia="仿宋_GB2312" w:hAnsi="仿宋_GB2312" w:cs="仿宋_GB2312"/>
          <w:sz w:val="32"/>
          <w:szCs w:val="32"/>
        </w:rPr>
        <w:t>第三十二条</w:t>
      </w:r>
      <w:r>
        <w:rPr>
          <w:rFonts w:ascii="仿宋_GB2312" w:eastAsia="仿宋_GB2312" w:hAnsi="仿宋_GB2312" w:cs="仿宋_GB2312" w:hint="eastAsia"/>
          <w:sz w:val="32"/>
          <w:szCs w:val="32"/>
        </w:rPr>
        <w:t>：</w:t>
      </w:r>
      <w:r w:rsidRPr="009F59D6">
        <w:rPr>
          <w:rFonts w:ascii="仿宋_GB2312" w:eastAsia="仿宋_GB2312" w:hAnsi="仿宋_GB2312" w:cs="仿宋_GB2312" w:hint="eastAsia"/>
          <w:w w:val="104"/>
          <w:sz w:val="32"/>
          <w:szCs w:val="32"/>
        </w:rPr>
        <w:t>“</w:t>
      </w:r>
      <w:r w:rsidRPr="009F59D6">
        <w:rPr>
          <w:rFonts w:ascii="仿宋_GB2312" w:eastAsia="仿宋_GB2312" w:hAnsi="仿宋_GB2312" w:cs="仿宋_GB2312"/>
          <w:w w:val="104"/>
          <w:sz w:val="32"/>
          <w:szCs w:val="32"/>
        </w:rPr>
        <w:t>在城市规划区内新</w:t>
      </w:r>
      <w:r w:rsidRPr="004C155F">
        <w:rPr>
          <w:rFonts w:ascii="仿宋_GB2312" w:eastAsia="仿宋_GB2312" w:hAnsi="仿宋_GB2312" w:cs="仿宋_GB2312"/>
          <w:sz w:val="32"/>
          <w:szCs w:val="32"/>
        </w:rPr>
        <w:t>建、扩建和改建建筑物、构筑物、道路、管线和其他工程设</w:t>
      </w:r>
      <w:r w:rsidRPr="009F59D6">
        <w:rPr>
          <w:rFonts w:ascii="仿宋_GB2312" w:eastAsia="仿宋_GB2312" w:hAnsi="仿宋_GB2312" w:cs="仿宋_GB2312"/>
          <w:w w:val="99"/>
          <w:sz w:val="32"/>
          <w:szCs w:val="32"/>
        </w:rPr>
        <w:lastRenderedPageBreak/>
        <w:t>施，必须持有关批准文件向城市规划行政主管部门提出申请</w:t>
      </w:r>
      <w:r w:rsidRPr="004C155F">
        <w:rPr>
          <w:rFonts w:ascii="仿宋_GB2312" w:eastAsia="仿宋_GB2312" w:hAnsi="仿宋_GB2312" w:cs="仿宋_GB2312"/>
          <w:sz w:val="32"/>
          <w:szCs w:val="32"/>
        </w:rPr>
        <w:t>，</w:t>
      </w:r>
      <w:r w:rsidRPr="009F59D6">
        <w:rPr>
          <w:rFonts w:ascii="仿宋_GB2312" w:eastAsia="仿宋_GB2312" w:hAnsi="仿宋_GB2312" w:cs="仿宋_GB2312"/>
          <w:w w:val="98"/>
          <w:sz w:val="32"/>
          <w:szCs w:val="32"/>
        </w:rPr>
        <w:t>由城市规划行政主管部门根据城市规划提出的规划设计要求，</w:t>
      </w:r>
      <w:r w:rsidRPr="004C155F">
        <w:rPr>
          <w:rFonts w:ascii="仿宋_GB2312" w:eastAsia="仿宋_GB2312" w:hAnsi="仿宋_GB2312" w:cs="仿宋_GB2312"/>
          <w:sz w:val="32"/>
          <w:szCs w:val="32"/>
        </w:rPr>
        <w:t>核发建设工程规划许可证件。建设单位或者个人在取得建设工程规划许可证件和其他有关批准文件后，方可申请办理开工手续</w:t>
      </w:r>
      <w:r>
        <w:rPr>
          <w:rFonts w:ascii="仿宋_GB2312" w:eastAsia="仿宋_GB2312" w:hAnsi="仿宋_GB2312" w:cs="仿宋_GB2312" w:hint="eastAsia"/>
          <w:sz w:val="32"/>
          <w:szCs w:val="32"/>
        </w:rPr>
        <w:t>”</w:t>
      </w:r>
      <w:r w:rsidRPr="004C155F">
        <w:rPr>
          <w:rFonts w:ascii="仿宋_GB2312" w:eastAsia="仿宋_GB2312" w:hAnsi="仿宋_GB2312" w:cs="仿宋_GB2312"/>
          <w:sz w:val="32"/>
          <w:szCs w:val="32"/>
        </w:rPr>
        <w:t>。</w:t>
      </w:r>
      <w:r w:rsidRPr="004C7C69">
        <w:rPr>
          <w:rFonts w:ascii="仿宋_GB2312" w:eastAsia="仿宋_GB2312" w:hAnsi="黑体" w:hint="eastAsia"/>
          <w:snapToGrid w:val="0"/>
          <w:kern w:val="0"/>
          <w:sz w:val="32"/>
          <w:szCs w:val="32"/>
        </w:rPr>
        <w:t>《</w:t>
      </w:r>
      <w:r w:rsidRPr="00BF73EA">
        <w:rPr>
          <w:rFonts w:ascii="仿宋_GB2312" w:eastAsia="仿宋_GB2312" w:hAnsi="黑体"/>
          <w:snapToGrid w:val="0"/>
          <w:kern w:val="0"/>
          <w:sz w:val="32"/>
          <w:szCs w:val="32"/>
        </w:rPr>
        <w:t>广州市违法建设查处条例</w:t>
      </w:r>
      <w:r w:rsidRPr="004C7C69">
        <w:rPr>
          <w:rFonts w:ascii="仿宋_GB2312" w:eastAsia="仿宋_GB2312" w:hAnsi="黑体" w:hint="eastAsia"/>
          <w:snapToGrid w:val="0"/>
          <w:kern w:val="0"/>
          <w:sz w:val="32"/>
          <w:szCs w:val="32"/>
        </w:rPr>
        <w:t>》</w:t>
      </w:r>
      <w:r w:rsidR="0070283E">
        <w:rPr>
          <w:rFonts w:ascii="仿宋_GB2312" w:eastAsia="仿宋_GB2312" w:hAnsi="仿宋_GB2312" w:cs="仿宋_GB2312" w:hint="eastAsia"/>
          <w:sz w:val="32"/>
          <w:szCs w:val="32"/>
        </w:rPr>
        <w:t>第十八条</w:t>
      </w:r>
      <w:r w:rsidR="00660830">
        <w:rPr>
          <w:rFonts w:ascii="仿宋_GB2312" w:eastAsia="仿宋_GB2312" w:hAnsi="仿宋_GB2312" w:cs="仿宋_GB2312" w:hint="eastAsia"/>
          <w:sz w:val="32"/>
          <w:szCs w:val="32"/>
        </w:rPr>
        <w:t>第一款</w:t>
      </w:r>
      <w:r w:rsidR="0070283E">
        <w:rPr>
          <w:rFonts w:ascii="仿宋_GB2312" w:eastAsia="仿宋_GB2312" w:hAnsi="仿宋_GB2312" w:cs="仿宋_GB2312" w:hint="eastAsia"/>
          <w:sz w:val="32"/>
          <w:szCs w:val="32"/>
        </w:rPr>
        <w:t>：“</w:t>
      </w:r>
      <w:r w:rsidR="0070283E" w:rsidRPr="0070283E">
        <w:rPr>
          <w:rFonts w:ascii="仿宋_GB2312" w:eastAsia="仿宋_GB2312" w:hAnsi="仿宋_GB2312" w:cs="仿宋_GB2312"/>
          <w:sz w:val="32"/>
          <w:szCs w:val="32"/>
        </w:rPr>
        <w:t>有下列情形之一的，应当认定为无法采取改正措施消除对规划</w:t>
      </w:r>
      <w:r w:rsidR="0070283E" w:rsidRPr="009F59D6">
        <w:rPr>
          <w:rFonts w:ascii="仿宋_GB2312" w:eastAsia="仿宋_GB2312" w:hAnsi="仿宋_GB2312" w:cs="仿宋_GB2312"/>
          <w:w w:val="106"/>
          <w:sz w:val="32"/>
          <w:szCs w:val="32"/>
        </w:rPr>
        <w:t>实施影响的违法建设：（一）未取得建设工程规划许可证</w:t>
      </w:r>
      <w:r w:rsidR="0070283E" w:rsidRPr="009F59D6">
        <w:rPr>
          <w:rFonts w:ascii="仿宋_GB2312" w:eastAsia="仿宋_GB2312" w:hAnsi="仿宋_GB2312" w:cs="仿宋_GB2312"/>
          <w:w w:val="108"/>
          <w:sz w:val="32"/>
          <w:szCs w:val="32"/>
        </w:rPr>
        <w:t>，</w:t>
      </w:r>
      <w:r w:rsidR="0070283E" w:rsidRPr="0070283E">
        <w:rPr>
          <w:rFonts w:ascii="仿宋_GB2312" w:eastAsia="仿宋_GB2312" w:hAnsi="仿宋_GB2312" w:cs="仿宋_GB2312"/>
          <w:sz w:val="32"/>
          <w:szCs w:val="32"/>
        </w:rPr>
        <w:t>且违反控制性详细规划的强制内容、规划条件或者城乡规划技术标准建设的建筑物、构筑物或者超过合理误差的建筑部分</w:t>
      </w:r>
      <w:r w:rsidR="0070283E">
        <w:rPr>
          <w:rFonts w:ascii="仿宋_GB2312" w:eastAsia="仿宋_GB2312" w:hAnsi="仿宋_GB2312" w:cs="仿宋_GB2312" w:hint="eastAsia"/>
          <w:sz w:val="32"/>
          <w:szCs w:val="32"/>
        </w:rPr>
        <w:t>”。</w:t>
      </w:r>
      <w:r w:rsidR="00BF73EA" w:rsidRPr="00BF73EA">
        <w:rPr>
          <w:rFonts w:ascii="仿宋_GB2312" w:eastAsia="仿宋_GB2312" w:hAnsi="黑体" w:hint="eastAsia"/>
          <w:snapToGrid w:val="0"/>
          <w:kern w:val="0"/>
          <w:sz w:val="32"/>
          <w:szCs w:val="32"/>
        </w:rPr>
        <w:t>根据《中华人民共和国城乡规划法》</w:t>
      </w:r>
      <w:r w:rsidR="004C7C69" w:rsidRPr="004C7C69">
        <w:rPr>
          <w:rFonts w:ascii="仿宋_GB2312" w:eastAsia="仿宋_GB2312" w:hAnsi="黑体" w:hint="eastAsia"/>
          <w:bCs/>
          <w:snapToGrid w:val="0"/>
          <w:kern w:val="0"/>
          <w:sz w:val="32"/>
          <w:szCs w:val="32"/>
        </w:rPr>
        <w:t>第六十四条：“未</w:t>
      </w:r>
      <w:r w:rsidR="004C7C69" w:rsidRPr="009F59D6">
        <w:rPr>
          <w:rFonts w:ascii="仿宋_GB2312" w:eastAsia="仿宋_GB2312" w:hAnsi="黑体" w:hint="eastAsia"/>
          <w:bCs/>
          <w:snapToGrid w:val="0"/>
          <w:w w:val="103"/>
          <w:kern w:val="0"/>
          <w:sz w:val="32"/>
          <w:szCs w:val="32"/>
        </w:rPr>
        <w:t>取得建设工程规划许可证或者未按</w:t>
      </w:r>
      <w:r w:rsidR="004C7C69" w:rsidRPr="009F59D6">
        <w:rPr>
          <w:rFonts w:ascii="仿宋_GB2312" w:eastAsia="仿宋_GB2312" w:hAnsi="黑体" w:hint="eastAsia"/>
          <w:bCs/>
          <w:snapToGrid w:val="0"/>
          <w:w w:val="105"/>
          <w:kern w:val="0"/>
          <w:sz w:val="32"/>
          <w:szCs w:val="32"/>
        </w:rPr>
        <w:t>照建设工程</w:t>
      </w:r>
      <w:r w:rsidR="004C7C69" w:rsidRPr="009F59D6">
        <w:rPr>
          <w:rFonts w:ascii="仿宋_GB2312" w:eastAsia="仿宋_GB2312" w:hAnsi="黑体" w:hint="eastAsia"/>
          <w:bCs/>
          <w:snapToGrid w:val="0"/>
          <w:w w:val="107"/>
          <w:kern w:val="0"/>
          <w:sz w:val="32"/>
          <w:szCs w:val="32"/>
        </w:rPr>
        <w:t>规划</w:t>
      </w:r>
      <w:r w:rsidR="004C7C69" w:rsidRPr="009F59D6">
        <w:rPr>
          <w:rFonts w:ascii="仿宋_GB2312" w:eastAsia="仿宋_GB2312" w:hAnsi="黑体" w:hint="eastAsia"/>
          <w:bCs/>
          <w:snapToGrid w:val="0"/>
          <w:w w:val="108"/>
          <w:kern w:val="0"/>
          <w:sz w:val="32"/>
          <w:szCs w:val="32"/>
        </w:rPr>
        <w:t>许可证</w:t>
      </w:r>
      <w:r w:rsidR="004C7C69" w:rsidRPr="004C7C69">
        <w:rPr>
          <w:rFonts w:ascii="仿宋_GB2312" w:eastAsia="仿宋_GB2312" w:hAnsi="黑体" w:hint="eastAsia"/>
          <w:bCs/>
          <w:snapToGrid w:val="0"/>
          <w:kern w:val="0"/>
          <w:sz w:val="32"/>
          <w:szCs w:val="32"/>
        </w:rPr>
        <w:t>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w:t>
      </w:r>
      <w:r w:rsidR="0070283E">
        <w:rPr>
          <w:rFonts w:ascii="仿宋_GB2312" w:eastAsia="仿宋_GB2312" w:hAnsi="黑体" w:hint="eastAsia"/>
          <w:bCs/>
          <w:snapToGrid w:val="0"/>
          <w:kern w:val="0"/>
          <w:sz w:val="32"/>
          <w:szCs w:val="32"/>
        </w:rPr>
        <w:t>建设工程造价百分之十以下的罚款”</w:t>
      </w:r>
      <w:r w:rsidR="004C7C69" w:rsidRPr="004C7C69">
        <w:rPr>
          <w:rFonts w:ascii="仿宋_GB2312" w:eastAsia="仿宋_GB2312" w:hAnsi="黑体" w:hint="eastAsia"/>
          <w:bCs/>
          <w:snapToGrid w:val="0"/>
          <w:kern w:val="0"/>
          <w:sz w:val="32"/>
          <w:szCs w:val="32"/>
        </w:rPr>
        <w:t>。</w:t>
      </w:r>
      <w:r w:rsidR="00660830" w:rsidRPr="008A7C9A">
        <w:rPr>
          <w:rFonts w:ascii="仿宋_GB2312" w:eastAsia="仿宋_GB2312" w:hAnsi="仿宋" w:hint="eastAsia"/>
          <w:bCs/>
          <w:w w:val="103"/>
          <w:sz w:val="32"/>
        </w:rPr>
        <w:t>本案中，</w:t>
      </w:r>
      <w:r w:rsidR="00A50B04" w:rsidRPr="008A7C9A">
        <w:rPr>
          <w:rFonts w:ascii="仿宋_GB2312" w:eastAsia="仿宋_GB2312" w:hAnsi="仿宋" w:hint="eastAsia"/>
          <w:bCs/>
          <w:w w:val="103"/>
          <w:sz w:val="32"/>
        </w:rPr>
        <w:t>申请人</w:t>
      </w:r>
      <w:r w:rsidRPr="008A7C9A">
        <w:rPr>
          <w:rFonts w:ascii="仿宋_GB2312" w:eastAsia="仿宋_GB2312" w:hAnsi="黑体" w:hint="eastAsia"/>
          <w:snapToGrid w:val="0"/>
          <w:w w:val="103"/>
          <w:kern w:val="0"/>
          <w:sz w:val="32"/>
          <w:szCs w:val="32"/>
        </w:rPr>
        <w:t>于1998至2000年间，</w:t>
      </w:r>
      <w:r w:rsidR="00A50B04" w:rsidRPr="00A50B04">
        <w:rPr>
          <w:rFonts w:ascii="仿宋_GB2312" w:eastAsia="仿宋_GB2312" w:hAnsi="仿宋" w:hint="eastAsia"/>
          <w:bCs/>
          <w:sz w:val="32"/>
        </w:rPr>
        <w:t>未经规划</w:t>
      </w:r>
      <w:r w:rsidR="00A50B04">
        <w:rPr>
          <w:rFonts w:ascii="仿宋_GB2312" w:eastAsia="仿宋_GB2312" w:hAnsi="仿宋" w:hint="eastAsia"/>
          <w:bCs/>
          <w:sz w:val="32"/>
        </w:rPr>
        <w:t>部门</w:t>
      </w:r>
      <w:r w:rsidR="00A50B04" w:rsidRPr="00A50B04">
        <w:rPr>
          <w:rFonts w:ascii="仿宋_GB2312" w:eastAsia="仿宋_GB2312" w:hAnsi="仿宋" w:hint="eastAsia"/>
          <w:bCs/>
          <w:sz w:val="32"/>
        </w:rPr>
        <w:t>许可</w:t>
      </w:r>
      <w:r w:rsidR="00A50B04">
        <w:rPr>
          <w:rFonts w:ascii="仿宋_GB2312" w:eastAsia="仿宋_GB2312" w:hAnsi="仿宋" w:hint="eastAsia"/>
          <w:bCs/>
          <w:sz w:val="32"/>
        </w:rPr>
        <w:t>，</w:t>
      </w:r>
      <w:r w:rsidR="00A50B04" w:rsidRPr="00A50B04">
        <w:rPr>
          <w:rFonts w:ascii="仿宋_GB2312" w:eastAsia="仿宋_GB2312" w:hAnsi="仿宋" w:hint="eastAsia"/>
          <w:bCs/>
          <w:sz w:val="32"/>
        </w:rPr>
        <w:t>在海珠区滨江东路29号（珠江游泳场）架空泳池西侧建设三层框架结构建筑物</w:t>
      </w:r>
      <w:r w:rsidR="00375F46">
        <w:rPr>
          <w:rFonts w:ascii="仿宋_GB2312" w:eastAsia="仿宋_GB2312" w:hAnsi="仿宋" w:hint="eastAsia"/>
          <w:bCs/>
          <w:sz w:val="32"/>
        </w:rPr>
        <w:t>、</w:t>
      </w:r>
      <w:r w:rsidR="00A50B04" w:rsidRPr="00DC6153">
        <w:rPr>
          <w:rFonts w:ascii="仿宋_GB2312" w:eastAsia="仿宋_GB2312" w:hAnsi="仿宋" w:cs="Times New Roman" w:hint="eastAsia"/>
          <w:snapToGrid w:val="0"/>
          <w:kern w:val="0"/>
          <w:sz w:val="32"/>
          <w:szCs w:val="32"/>
        </w:rPr>
        <w:t>封闭架空泳池底东侧</w:t>
      </w:r>
      <w:r w:rsidR="00504B77">
        <w:rPr>
          <w:rFonts w:ascii="仿宋_GB2312" w:eastAsia="仿宋_GB2312" w:hAnsi="仿宋" w:cs="Times New Roman" w:hint="eastAsia"/>
          <w:snapToGrid w:val="0"/>
          <w:kern w:val="0"/>
          <w:sz w:val="32"/>
          <w:szCs w:val="32"/>
        </w:rPr>
        <w:t>，违反了当时实施的</w:t>
      </w:r>
      <w:r w:rsidR="00504B77" w:rsidRPr="00DC6153">
        <w:rPr>
          <w:rFonts w:ascii="仿宋_GB2312" w:eastAsia="仿宋_GB2312" w:hAnsi="仿宋" w:cs="Times New Roman" w:hint="eastAsia"/>
          <w:snapToGrid w:val="0"/>
          <w:kern w:val="0"/>
          <w:sz w:val="32"/>
          <w:szCs w:val="32"/>
        </w:rPr>
        <w:t>《中华人民共和国城市规划法》</w:t>
      </w:r>
      <w:r w:rsidR="008A7D97">
        <w:rPr>
          <w:rFonts w:ascii="仿宋_GB2312" w:eastAsia="仿宋_GB2312" w:hAnsi="仿宋" w:cs="Times New Roman" w:hint="eastAsia"/>
          <w:snapToGrid w:val="0"/>
          <w:kern w:val="0"/>
          <w:sz w:val="32"/>
          <w:szCs w:val="32"/>
        </w:rPr>
        <w:t>。</w:t>
      </w:r>
      <w:r w:rsidR="00207949" w:rsidRPr="00207949">
        <w:rPr>
          <w:rFonts w:ascii="仿宋_GB2312" w:eastAsia="仿宋_GB2312" w:hAnsi="仿宋" w:cs="Times New Roman" w:hint="eastAsia"/>
          <w:snapToGrid w:val="0"/>
          <w:kern w:val="0"/>
          <w:sz w:val="32"/>
          <w:szCs w:val="32"/>
        </w:rPr>
        <w:t>关于申请人提出“根据《广州市规划和自然资源局关于印发解</w:t>
      </w:r>
      <w:r w:rsidR="00207949" w:rsidRPr="00833E21">
        <w:rPr>
          <w:rFonts w:ascii="仿宋_GB2312" w:eastAsia="仿宋_GB2312" w:hAnsi="仿宋" w:cs="Times New Roman" w:hint="eastAsia"/>
          <w:snapToGrid w:val="0"/>
          <w:w w:val="93"/>
          <w:kern w:val="0"/>
          <w:sz w:val="32"/>
          <w:szCs w:val="32"/>
        </w:rPr>
        <w:t>决我市公共服务设施确权登记历史遗留问题的若干意见的通知》</w:t>
      </w:r>
      <w:r w:rsidR="00207949" w:rsidRPr="00207949">
        <w:rPr>
          <w:rFonts w:ascii="仿宋_GB2312" w:eastAsia="仿宋_GB2312" w:hAnsi="仿宋" w:cs="Times New Roman" w:hint="eastAsia"/>
          <w:snapToGrid w:val="0"/>
          <w:kern w:val="0"/>
          <w:sz w:val="32"/>
          <w:szCs w:val="32"/>
        </w:rPr>
        <w:lastRenderedPageBreak/>
        <w:t>（穗规划资源字〔2019〕317号），上述违法建筑可按文件规定通过补办相关手续予以合法化，不是必须予以拆除的”问题。其一，该文件并非公开发布的行政规范性文件，根据《广州市行政规范性文件管理规定》第三十三条：“行政规范性文件应当向社会统一发布。未向社会统一发布的行政规范性文件不得作为实施行政管理的依据”。部门文件亦不能违反高位阶的规范性法律文件规定。其二，根据该文件第三条规定：“1967年1月1日至2015年7月14日期间建成的，除严重影响</w:t>
      </w:r>
      <w:r w:rsidR="00677A7E">
        <w:rPr>
          <w:rFonts w:ascii="仿宋_GB2312" w:eastAsia="仿宋_GB2312" w:hAnsi="仿宋" w:cs="Times New Roman" w:hint="eastAsia"/>
          <w:snapToGrid w:val="0"/>
          <w:kern w:val="0"/>
          <w:sz w:val="32"/>
          <w:szCs w:val="32"/>
        </w:rPr>
        <w:t>城乡规划、……属于无法采取改正措施消除对规划实施影响情形的违法</w:t>
      </w:r>
      <w:r w:rsidR="00207949" w:rsidRPr="00207949">
        <w:rPr>
          <w:rFonts w:ascii="仿宋_GB2312" w:eastAsia="仿宋_GB2312" w:hAnsi="仿宋" w:cs="Times New Roman" w:hint="eastAsia"/>
          <w:snapToGrid w:val="0"/>
          <w:kern w:val="0"/>
          <w:sz w:val="32"/>
          <w:szCs w:val="32"/>
        </w:rPr>
        <w:t>设……的建筑部分外，原则上给予办理产权登记”。严重影响城乡规划，无法采取改正措施消除对规划实施影响情形的违法建设属于除外情形。其三，被申请人已征询规划部门的专业意见，根据《广州市违法建设查处条例》第十九条第一款规定：“城市管理综合执法机关对违法建设进行立案调查后，认为属于城乡规划法规定的尚可采取改正措施消除对规划实施影响或者重大、复杂、难以定性情形的，应当书面征询城乡规划行政管理部门的意见，其</w:t>
      </w:r>
      <w:r w:rsidR="00207949" w:rsidRPr="008A7C9A">
        <w:rPr>
          <w:rFonts w:ascii="仿宋_GB2312" w:eastAsia="仿宋_GB2312" w:hAnsi="仿宋" w:cs="Times New Roman" w:hint="eastAsia"/>
          <w:snapToGrid w:val="0"/>
          <w:w w:val="103"/>
          <w:kern w:val="0"/>
          <w:sz w:val="32"/>
          <w:szCs w:val="32"/>
        </w:rPr>
        <w:t>中认为属于城乡规划法规定的尚可采</w:t>
      </w:r>
      <w:r w:rsidR="00207949" w:rsidRPr="008A7C9A">
        <w:rPr>
          <w:rFonts w:ascii="仿宋_GB2312" w:eastAsia="仿宋_GB2312" w:hAnsi="仿宋" w:cs="Times New Roman" w:hint="eastAsia"/>
          <w:snapToGrid w:val="0"/>
          <w:w w:val="105"/>
          <w:kern w:val="0"/>
          <w:sz w:val="32"/>
          <w:szCs w:val="32"/>
        </w:rPr>
        <w:t>取改正措施消除对规</w:t>
      </w:r>
      <w:r w:rsidR="00207949" w:rsidRPr="008A7C9A">
        <w:rPr>
          <w:rFonts w:ascii="仿宋_GB2312" w:eastAsia="仿宋_GB2312" w:hAnsi="仿宋" w:cs="Times New Roman" w:hint="eastAsia"/>
          <w:snapToGrid w:val="0"/>
          <w:w w:val="95"/>
          <w:kern w:val="0"/>
          <w:sz w:val="32"/>
          <w:szCs w:val="32"/>
        </w:rPr>
        <w:t>划实施影响的，应当与城乡规划行政管理部门取得一致意见”。</w:t>
      </w:r>
      <w:r w:rsidR="00207949" w:rsidRPr="00207949">
        <w:rPr>
          <w:rFonts w:ascii="仿宋_GB2312" w:eastAsia="仿宋_GB2312" w:hAnsi="仿宋" w:cs="Times New Roman" w:hint="eastAsia"/>
          <w:snapToGrid w:val="0"/>
          <w:kern w:val="0"/>
          <w:sz w:val="32"/>
          <w:szCs w:val="32"/>
        </w:rPr>
        <w:t>该文件2019年7月17日印发，2019年8月22日广州市规</w:t>
      </w:r>
      <w:r w:rsidR="00207949" w:rsidRPr="008A7C9A">
        <w:rPr>
          <w:rFonts w:ascii="仿宋_GB2312" w:eastAsia="仿宋_GB2312" w:hAnsi="仿宋" w:cs="Times New Roman" w:hint="eastAsia"/>
          <w:snapToGrid w:val="0"/>
          <w:w w:val="103"/>
          <w:kern w:val="0"/>
          <w:sz w:val="32"/>
          <w:szCs w:val="32"/>
        </w:rPr>
        <w:t>划和自然资源局出具的专业意见认为涉案违法建设</w:t>
      </w:r>
      <w:r w:rsidR="00207949" w:rsidRPr="008A7C9A">
        <w:rPr>
          <w:rFonts w:ascii="仿宋_GB2312" w:eastAsia="仿宋_GB2312" w:hAnsi="仿宋" w:cs="Times New Roman" w:hint="eastAsia"/>
          <w:snapToGrid w:val="0"/>
          <w:w w:val="106"/>
          <w:kern w:val="0"/>
          <w:sz w:val="32"/>
          <w:szCs w:val="32"/>
        </w:rPr>
        <w:t>属于无</w:t>
      </w:r>
      <w:r w:rsidR="00207949" w:rsidRPr="00207949">
        <w:rPr>
          <w:rFonts w:ascii="仿宋_GB2312" w:eastAsia="仿宋_GB2312" w:hAnsi="仿宋" w:cs="Times New Roman" w:hint="eastAsia"/>
          <w:snapToGrid w:val="0"/>
          <w:kern w:val="0"/>
          <w:sz w:val="32"/>
          <w:szCs w:val="32"/>
        </w:rPr>
        <w:t>法采取改正措施消除</w:t>
      </w:r>
      <w:r w:rsidR="00677A7E">
        <w:rPr>
          <w:rFonts w:ascii="仿宋_GB2312" w:eastAsia="仿宋_GB2312" w:hAnsi="仿宋" w:cs="Times New Roman" w:hint="eastAsia"/>
          <w:snapToGrid w:val="0"/>
          <w:kern w:val="0"/>
          <w:sz w:val="32"/>
          <w:szCs w:val="32"/>
        </w:rPr>
        <w:t>对规划实施影响的情形</w:t>
      </w:r>
      <w:proofErr w:type="gramStart"/>
      <w:r w:rsidR="00677A7E">
        <w:rPr>
          <w:rFonts w:ascii="仿宋_GB2312" w:eastAsia="仿宋_GB2312" w:hAnsi="仿宋" w:cs="Times New Roman" w:hint="eastAsia"/>
          <w:snapToGrid w:val="0"/>
          <w:kern w:val="0"/>
          <w:sz w:val="32"/>
          <w:szCs w:val="32"/>
        </w:rPr>
        <w:t>”</w:t>
      </w:r>
      <w:proofErr w:type="gramEnd"/>
      <w:r w:rsidR="00207949" w:rsidRPr="00207949">
        <w:rPr>
          <w:rFonts w:ascii="仿宋_GB2312" w:eastAsia="仿宋_GB2312" w:hAnsi="仿宋" w:cs="Times New Roman" w:hint="eastAsia"/>
          <w:snapToGrid w:val="0"/>
          <w:kern w:val="0"/>
          <w:sz w:val="32"/>
          <w:szCs w:val="32"/>
        </w:rPr>
        <w:t>。综上，</w:t>
      </w:r>
      <w:r w:rsidR="00504B77">
        <w:rPr>
          <w:rFonts w:ascii="仿宋_GB2312" w:eastAsia="仿宋_GB2312" w:hAnsi="仿宋" w:cs="Times New Roman" w:hint="eastAsia"/>
          <w:snapToGrid w:val="0"/>
          <w:kern w:val="0"/>
          <w:sz w:val="32"/>
          <w:szCs w:val="32"/>
        </w:rPr>
        <w:t>被申</w:t>
      </w:r>
      <w:r w:rsidR="00504B77" w:rsidRPr="008A7C9A">
        <w:rPr>
          <w:rFonts w:ascii="仿宋_GB2312" w:eastAsia="仿宋_GB2312" w:hAnsi="仿宋" w:cs="Times New Roman" w:hint="eastAsia"/>
          <w:snapToGrid w:val="0"/>
          <w:w w:val="97"/>
          <w:kern w:val="0"/>
          <w:sz w:val="32"/>
          <w:szCs w:val="32"/>
        </w:rPr>
        <w:lastRenderedPageBreak/>
        <w:t>请人认定</w:t>
      </w:r>
      <w:r w:rsidR="00DC50FF" w:rsidRPr="008A7C9A">
        <w:rPr>
          <w:rFonts w:ascii="仿宋_GB2312" w:eastAsia="仿宋_GB2312" w:hAnsi="仿宋" w:cs="Times New Roman" w:hint="eastAsia"/>
          <w:snapToGrid w:val="0"/>
          <w:w w:val="97"/>
          <w:kern w:val="0"/>
          <w:sz w:val="32"/>
          <w:szCs w:val="32"/>
        </w:rPr>
        <w:t>属于</w:t>
      </w:r>
      <w:r w:rsidR="00DC50FF" w:rsidRPr="008A7C9A">
        <w:rPr>
          <w:rFonts w:ascii="仿宋_GB2312" w:eastAsia="仿宋_GB2312" w:hAnsi="仿宋" w:cs="Times New Roman"/>
          <w:snapToGrid w:val="0"/>
          <w:w w:val="97"/>
          <w:kern w:val="0"/>
          <w:sz w:val="32"/>
          <w:szCs w:val="32"/>
        </w:rPr>
        <w:t>无法采取改正措施消除对规划实施影响</w:t>
      </w:r>
      <w:r w:rsidR="00DC50FF" w:rsidRPr="008A7C9A">
        <w:rPr>
          <w:rFonts w:ascii="仿宋_GB2312" w:eastAsia="仿宋_GB2312" w:hAnsi="仿宋" w:cs="Times New Roman" w:hint="eastAsia"/>
          <w:snapToGrid w:val="0"/>
          <w:w w:val="97"/>
          <w:kern w:val="0"/>
          <w:sz w:val="32"/>
          <w:szCs w:val="32"/>
        </w:rPr>
        <w:t>的</w:t>
      </w:r>
      <w:r w:rsidR="00DC50FF" w:rsidRPr="008A7C9A">
        <w:rPr>
          <w:rFonts w:ascii="仿宋_GB2312" w:eastAsia="仿宋_GB2312" w:hAnsi="仿宋" w:cs="Times New Roman"/>
          <w:snapToGrid w:val="0"/>
          <w:w w:val="97"/>
          <w:kern w:val="0"/>
          <w:sz w:val="32"/>
          <w:szCs w:val="32"/>
        </w:rPr>
        <w:t>情形，</w:t>
      </w:r>
      <w:r w:rsidR="00504B77">
        <w:rPr>
          <w:rFonts w:ascii="仿宋_GB2312" w:eastAsia="仿宋_GB2312" w:hAnsi="仿宋" w:cs="Times New Roman" w:hint="eastAsia"/>
          <w:snapToGrid w:val="0"/>
          <w:kern w:val="0"/>
          <w:sz w:val="32"/>
          <w:szCs w:val="32"/>
        </w:rPr>
        <w:t>做出</w:t>
      </w:r>
      <w:r w:rsidR="00504B77">
        <w:rPr>
          <w:rFonts w:ascii="仿宋_GB2312" w:eastAsia="仿宋_GB2312" w:hAnsi="仿宋" w:cs="Times New Roman"/>
          <w:snapToGrid w:val="0"/>
          <w:kern w:val="0"/>
          <w:sz w:val="32"/>
          <w:szCs w:val="32"/>
        </w:rPr>
        <w:t>责令</w:t>
      </w:r>
      <w:r w:rsidR="00DC50FF" w:rsidRPr="00DC50FF">
        <w:rPr>
          <w:rFonts w:ascii="仿宋_GB2312" w:eastAsia="仿宋_GB2312" w:hAnsi="仿宋" w:cs="Times New Roman" w:hint="eastAsia"/>
          <w:snapToGrid w:val="0"/>
          <w:kern w:val="0"/>
          <w:sz w:val="32"/>
          <w:szCs w:val="32"/>
        </w:rPr>
        <w:t>限期</w:t>
      </w:r>
      <w:r w:rsidR="00DC50FF" w:rsidRPr="00DC50FF">
        <w:rPr>
          <w:rFonts w:ascii="仿宋_GB2312" w:eastAsia="仿宋_GB2312" w:hAnsi="仿宋" w:cs="Times New Roman"/>
          <w:snapToGrid w:val="0"/>
          <w:kern w:val="0"/>
          <w:sz w:val="32"/>
          <w:szCs w:val="32"/>
        </w:rPr>
        <w:t>拆除的</w:t>
      </w:r>
      <w:r w:rsidR="00504B77">
        <w:rPr>
          <w:rFonts w:ascii="仿宋_GB2312" w:eastAsia="仿宋_GB2312" w:hAnsi="仿宋" w:cs="Times New Roman" w:hint="eastAsia"/>
          <w:snapToGrid w:val="0"/>
          <w:kern w:val="0"/>
          <w:sz w:val="32"/>
          <w:szCs w:val="32"/>
        </w:rPr>
        <w:t>行政处理</w:t>
      </w:r>
      <w:r w:rsidR="00DC50FF" w:rsidRPr="00DC50FF">
        <w:rPr>
          <w:rFonts w:ascii="仿宋_GB2312" w:eastAsia="仿宋_GB2312" w:hAnsi="仿宋" w:cs="Times New Roman" w:hint="eastAsia"/>
          <w:snapToGrid w:val="0"/>
          <w:kern w:val="0"/>
          <w:sz w:val="32"/>
          <w:szCs w:val="32"/>
        </w:rPr>
        <w:t>决定，事实清楚</w:t>
      </w:r>
      <w:r w:rsidR="00DC50FF" w:rsidRPr="00DC50FF">
        <w:rPr>
          <w:rFonts w:ascii="仿宋_GB2312" w:eastAsia="仿宋_GB2312" w:hAnsi="仿宋" w:cs="Times New Roman"/>
          <w:snapToGrid w:val="0"/>
          <w:kern w:val="0"/>
          <w:sz w:val="32"/>
          <w:szCs w:val="32"/>
        </w:rPr>
        <w:t>，证据确凿，适用依据正确，程序合法，</w:t>
      </w:r>
      <w:r w:rsidR="00DC50FF" w:rsidRPr="00DC50FF">
        <w:rPr>
          <w:rFonts w:ascii="仿宋_GB2312" w:eastAsia="仿宋_GB2312" w:hAnsi="仿宋" w:cs="Times New Roman" w:hint="eastAsia"/>
          <w:snapToGrid w:val="0"/>
          <w:kern w:val="0"/>
          <w:sz w:val="32"/>
          <w:szCs w:val="32"/>
        </w:rPr>
        <w:t>并无不妥</w:t>
      </w:r>
      <w:r w:rsidR="00DC50FF" w:rsidRPr="00DC50FF">
        <w:rPr>
          <w:rFonts w:ascii="仿宋_GB2312" w:eastAsia="仿宋_GB2312" w:hAnsi="仿宋" w:cs="Times New Roman"/>
          <w:snapToGrid w:val="0"/>
          <w:kern w:val="0"/>
          <w:sz w:val="32"/>
          <w:szCs w:val="32"/>
        </w:rPr>
        <w:t>。</w:t>
      </w:r>
    </w:p>
    <w:p w:rsidR="00676F7B" w:rsidRPr="00676F7B" w:rsidRDefault="00676F7B" w:rsidP="00375F46">
      <w:pPr>
        <w:adjustRightInd w:val="0"/>
        <w:snapToGrid w:val="0"/>
        <w:spacing w:line="360" w:lineRule="auto"/>
        <w:ind w:firstLine="612"/>
        <w:jc w:val="left"/>
        <w:rPr>
          <w:rFonts w:ascii="仿宋_GB2312" w:eastAsia="仿宋_GB2312" w:hAnsi="黑体"/>
          <w:bCs/>
          <w:snapToGrid w:val="0"/>
          <w:kern w:val="0"/>
          <w:sz w:val="32"/>
          <w:szCs w:val="32"/>
        </w:rPr>
      </w:pPr>
      <w:r w:rsidRPr="00676F7B">
        <w:rPr>
          <w:rFonts w:ascii="仿宋_GB2312" w:eastAsia="仿宋_GB2312" w:hAnsi="黑体" w:hint="eastAsia"/>
          <w:bCs/>
          <w:snapToGrid w:val="0"/>
          <w:kern w:val="0"/>
          <w:sz w:val="32"/>
          <w:szCs w:val="32"/>
        </w:rPr>
        <w:t>根据《中华人民共和国行政复议法》第二十八条第一款第（一）项之规定，本机关决定</w:t>
      </w:r>
      <w:r w:rsidRPr="00676F7B">
        <w:rPr>
          <w:rFonts w:ascii="仿宋_GB2312" w:eastAsia="仿宋_GB2312" w:hAnsi="黑体"/>
          <w:bCs/>
          <w:snapToGrid w:val="0"/>
          <w:kern w:val="0"/>
          <w:sz w:val="32"/>
          <w:szCs w:val="32"/>
        </w:rPr>
        <w:t>:</w:t>
      </w:r>
    </w:p>
    <w:p w:rsidR="004C7C69" w:rsidRDefault="00676F7B" w:rsidP="008A7C9A">
      <w:pPr>
        <w:adjustRightInd w:val="0"/>
        <w:snapToGrid w:val="0"/>
        <w:spacing w:line="360" w:lineRule="auto"/>
        <w:ind w:firstLineChars="190" w:firstLine="575"/>
        <w:jc w:val="left"/>
        <w:rPr>
          <w:rFonts w:ascii="仿宋_GB2312" w:eastAsia="仿宋_GB2312" w:hAnsi="仿宋" w:cs="Times New Roman"/>
          <w:snapToGrid w:val="0"/>
          <w:kern w:val="0"/>
          <w:sz w:val="32"/>
          <w:szCs w:val="32"/>
        </w:rPr>
      </w:pPr>
      <w:r w:rsidRPr="008A7C9A">
        <w:rPr>
          <w:rFonts w:ascii="仿宋_GB2312" w:eastAsia="仿宋_GB2312" w:hAnsi="黑体" w:hint="eastAsia"/>
          <w:bCs/>
          <w:snapToGrid w:val="0"/>
          <w:w w:val="95"/>
          <w:kern w:val="0"/>
          <w:sz w:val="32"/>
          <w:szCs w:val="32"/>
        </w:rPr>
        <w:t>维持被申请人</w:t>
      </w:r>
      <w:r w:rsidRPr="008A7C9A">
        <w:rPr>
          <w:rFonts w:ascii="仿宋_GB2312" w:eastAsia="仿宋_GB2312" w:hAnsi="仿宋" w:cs="Times New Roman" w:hint="eastAsia"/>
          <w:snapToGrid w:val="0"/>
          <w:w w:val="95"/>
          <w:kern w:val="0"/>
          <w:sz w:val="32"/>
          <w:szCs w:val="32"/>
        </w:rPr>
        <w:t>广州市海珠区城市管理和综合执法局2019</w:t>
      </w:r>
      <w:r w:rsidRPr="00676F7B">
        <w:rPr>
          <w:rFonts w:ascii="仿宋_GB2312" w:eastAsia="仿宋_GB2312" w:hAnsi="仿宋" w:cs="Times New Roman" w:hint="eastAsia"/>
          <w:snapToGrid w:val="0"/>
          <w:kern w:val="0"/>
          <w:sz w:val="32"/>
          <w:szCs w:val="32"/>
        </w:rPr>
        <w:t>年10月8日</w:t>
      </w:r>
      <w:proofErr w:type="gramStart"/>
      <w:r w:rsidRPr="00676F7B">
        <w:rPr>
          <w:rFonts w:ascii="仿宋_GB2312" w:eastAsia="仿宋_GB2312" w:hAnsi="仿宋" w:cs="Times New Roman" w:hint="eastAsia"/>
          <w:snapToGrid w:val="0"/>
          <w:kern w:val="0"/>
          <w:sz w:val="32"/>
          <w:szCs w:val="32"/>
        </w:rPr>
        <w:t>作出</w:t>
      </w:r>
      <w:proofErr w:type="gramEnd"/>
      <w:r w:rsidRPr="00676F7B">
        <w:rPr>
          <w:rFonts w:ascii="仿宋_GB2312" w:eastAsia="仿宋_GB2312" w:hAnsi="仿宋" w:cs="Times New Roman" w:hint="eastAsia"/>
          <w:snapToGrid w:val="0"/>
          <w:kern w:val="0"/>
          <w:sz w:val="32"/>
          <w:szCs w:val="32"/>
        </w:rPr>
        <w:t>的《违法建设行政处理决定书》（</w:t>
      </w:r>
      <w:proofErr w:type="gramStart"/>
      <w:r w:rsidRPr="00676F7B">
        <w:rPr>
          <w:rFonts w:ascii="仿宋_GB2312" w:eastAsia="仿宋_GB2312" w:hAnsi="仿宋" w:cs="Times New Roman" w:hint="eastAsia"/>
          <w:snapToGrid w:val="0"/>
          <w:kern w:val="0"/>
          <w:sz w:val="32"/>
          <w:szCs w:val="32"/>
        </w:rPr>
        <w:t>穗综海违</w:t>
      </w:r>
      <w:proofErr w:type="gramEnd"/>
      <w:r w:rsidRPr="00676F7B">
        <w:rPr>
          <w:rFonts w:ascii="仿宋_GB2312" w:eastAsia="仿宋_GB2312" w:hAnsi="仿宋" w:cs="Times New Roman" w:hint="eastAsia"/>
          <w:snapToGrid w:val="0"/>
          <w:kern w:val="0"/>
          <w:sz w:val="32"/>
          <w:szCs w:val="32"/>
        </w:rPr>
        <w:t>建处字〔2019〕1700004号）</w:t>
      </w:r>
      <w:r>
        <w:rPr>
          <w:rFonts w:ascii="仿宋_GB2312" w:eastAsia="仿宋_GB2312" w:hAnsi="仿宋" w:cs="Times New Roman" w:hint="eastAsia"/>
          <w:snapToGrid w:val="0"/>
          <w:kern w:val="0"/>
          <w:sz w:val="32"/>
          <w:szCs w:val="32"/>
        </w:rPr>
        <w:t>。</w:t>
      </w:r>
    </w:p>
    <w:p w:rsidR="00CE4051" w:rsidRPr="008444B8" w:rsidRDefault="00676F7B" w:rsidP="00375F46">
      <w:pPr>
        <w:adjustRightInd w:val="0"/>
        <w:snapToGrid w:val="0"/>
        <w:spacing w:line="360" w:lineRule="auto"/>
        <w:ind w:firstLineChars="190" w:firstLine="608"/>
        <w:jc w:val="left"/>
        <w:rPr>
          <w:rFonts w:ascii="仿宋_GB2312" w:eastAsia="仿宋_GB2312" w:hAnsi="黑体"/>
          <w:snapToGrid w:val="0"/>
          <w:kern w:val="0"/>
          <w:sz w:val="32"/>
          <w:szCs w:val="32"/>
        </w:rPr>
      </w:pPr>
      <w:r w:rsidRPr="00676F7B">
        <w:rPr>
          <w:rFonts w:ascii="仿宋_GB2312" w:eastAsia="仿宋_GB2312" w:hAnsi="黑体" w:hint="eastAsia"/>
          <w:snapToGrid w:val="0"/>
          <w:kern w:val="0"/>
          <w:sz w:val="32"/>
          <w:szCs w:val="32"/>
        </w:rPr>
        <w:t>申请人如不服本决定，可以在收到本行政复议决定书之日起十五</w:t>
      </w:r>
      <w:r w:rsidRPr="00676F7B">
        <w:rPr>
          <w:rFonts w:ascii="仿宋_GB2312" w:eastAsia="仿宋_GB2312" w:hAnsi="黑体"/>
          <w:snapToGrid w:val="0"/>
          <w:kern w:val="0"/>
          <w:sz w:val="32"/>
          <w:szCs w:val="32"/>
        </w:rPr>
        <w:t>日内向人民法院</w:t>
      </w:r>
      <w:r w:rsidRPr="00676F7B">
        <w:rPr>
          <w:rFonts w:ascii="仿宋_GB2312" w:eastAsia="仿宋_GB2312" w:hAnsi="黑体" w:hint="eastAsia"/>
          <w:snapToGrid w:val="0"/>
          <w:kern w:val="0"/>
          <w:sz w:val="32"/>
          <w:szCs w:val="32"/>
        </w:rPr>
        <w:t>起诉</w:t>
      </w:r>
      <w:r w:rsidRPr="00676F7B">
        <w:rPr>
          <w:rFonts w:ascii="仿宋_GB2312" w:eastAsia="仿宋_GB2312" w:hAnsi="黑体"/>
          <w:snapToGrid w:val="0"/>
          <w:kern w:val="0"/>
          <w:sz w:val="32"/>
          <w:szCs w:val="32"/>
        </w:rPr>
        <w:t>。</w:t>
      </w:r>
    </w:p>
    <w:p w:rsidR="007372B1" w:rsidRDefault="007372B1" w:rsidP="00375F46">
      <w:pPr>
        <w:pStyle w:val="C"/>
        <w:adjustRightInd w:val="0"/>
        <w:snapToGrid w:val="0"/>
        <w:spacing w:line="360" w:lineRule="auto"/>
        <w:ind w:firstLine="538"/>
        <w:jc w:val="center"/>
        <w:rPr>
          <w:rFonts w:ascii="仿宋_GB2312" w:eastAsia="仿宋_GB2312" w:hAnsi="仿宋" w:hint="default"/>
          <w:sz w:val="32"/>
          <w:szCs w:val="32"/>
        </w:rPr>
      </w:pPr>
    </w:p>
    <w:p w:rsidR="00667CB8" w:rsidRDefault="00667CB8" w:rsidP="00375F46">
      <w:pPr>
        <w:pStyle w:val="C"/>
        <w:adjustRightInd w:val="0"/>
        <w:snapToGrid w:val="0"/>
        <w:spacing w:line="360" w:lineRule="auto"/>
        <w:ind w:firstLine="538"/>
        <w:jc w:val="center"/>
        <w:rPr>
          <w:rFonts w:ascii="仿宋_GB2312" w:eastAsia="仿宋_GB2312" w:hAnsi="仿宋" w:hint="default"/>
          <w:sz w:val="32"/>
          <w:szCs w:val="32"/>
        </w:rPr>
      </w:pPr>
    </w:p>
    <w:p w:rsidR="00667CB8" w:rsidRDefault="00667CB8" w:rsidP="00375F46">
      <w:pPr>
        <w:pStyle w:val="C"/>
        <w:adjustRightInd w:val="0"/>
        <w:snapToGrid w:val="0"/>
        <w:spacing w:line="360" w:lineRule="auto"/>
        <w:ind w:firstLine="538"/>
        <w:jc w:val="center"/>
        <w:rPr>
          <w:rFonts w:ascii="仿宋_GB2312" w:eastAsia="仿宋_GB2312" w:hAnsi="仿宋" w:hint="default"/>
          <w:sz w:val="32"/>
          <w:szCs w:val="32"/>
        </w:rPr>
      </w:pPr>
    </w:p>
    <w:p w:rsidR="00667CB8" w:rsidRPr="003B004B" w:rsidRDefault="00667CB8" w:rsidP="00401864">
      <w:pPr>
        <w:pStyle w:val="C"/>
        <w:adjustRightInd w:val="0"/>
        <w:snapToGrid w:val="0"/>
        <w:spacing w:line="360" w:lineRule="auto"/>
        <w:jc w:val="both"/>
        <w:rPr>
          <w:rFonts w:ascii="仿宋_GB2312" w:eastAsia="仿宋_GB2312" w:hAnsi="仿宋" w:hint="default"/>
          <w:sz w:val="32"/>
          <w:szCs w:val="32"/>
        </w:rPr>
      </w:pPr>
    </w:p>
    <w:p w:rsidR="00CE4051" w:rsidRPr="003B004B" w:rsidRDefault="00CE4051" w:rsidP="00375F46">
      <w:pPr>
        <w:adjustRightInd w:val="0"/>
        <w:snapToGrid w:val="0"/>
        <w:spacing w:line="360" w:lineRule="auto"/>
        <w:jc w:val="left"/>
        <w:rPr>
          <w:rFonts w:ascii="仿宋_GB2312" w:eastAsia="仿宋_GB2312" w:hAnsi="仿宋"/>
          <w:snapToGrid w:val="0"/>
          <w:kern w:val="0"/>
          <w:sz w:val="32"/>
          <w:szCs w:val="32"/>
        </w:rPr>
      </w:pPr>
      <w:r w:rsidRPr="003B004B">
        <w:rPr>
          <w:rFonts w:ascii="仿宋_GB2312" w:eastAsia="仿宋_GB2312" w:hAnsi="仿宋" w:hint="eastAsia"/>
          <w:snapToGrid w:val="0"/>
          <w:kern w:val="0"/>
          <w:sz w:val="32"/>
          <w:szCs w:val="32"/>
        </w:rPr>
        <w:t xml:space="preserve">                    广州市城市管理和综合执法局</w:t>
      </w:r>
    </w:p>
    <w:p w:rsidR="00CE4051" w:rsidRPr="003B004B" w:rsidRDefault="00CE4051" w:rsidP="00375F46">
      <w:pPr>
        <w:adjustRightInd w:val="0"/>
        <w:snapToGrid w:val="0"/>
        <w:spacing w:line="360" w:lineRule="auto"/>
        <w:ind w:firstLine="636"/>
        <w:rPr>
          <w:rFonts w:ascii="仿宋_GB2312" w:eastAsia="仿宋_GB2312"/>
        </w:rPr>
      </w:pPr>
      <w:r w:rsidRPr="003B004B">
        <w:rPr>
          <w:rFonts w:ascii="仿宋_GB2312" w:eastAsia="仿宋_GB2312" w:hAnsi="仿宋" w:hint="eastAsia"/>
          <w:snapToGrid w:val="0"/>
          <w:kern w:val="0"/>
          <w:sz w:val="32"/>
          <w:szCs w:val="32"/>
        </w:rPr>
        <w:t xml:space="preserve">                       2019年</w:t>
      </w:r>
      <w:r w:rsidR="00676F7B">
        <w:rPr>
          <w:rFonts w:ascii="仿宋_GB2312" w:eastAsia="仿宋_GB2312" w:hAnsi="仿宋" w:hint="eastAsia"/>
          <w:snapToGrid w:val="0"/>
          <w:kern w:val="0"/>
          <w:sz w:val="32"/>
          <w:szCs w:val="32"/>
        </w:rPr>
        <w:t>12</w:t>
      </w:r>
      <w:r w:rsidRPr="003B004B">
        <w:rPr>
          <w:rFonts w:ascii="仿宋_GB2312" w:eastAsia="仿宋_GB2312" w:hAnsi="仿宋" w:hint="eastAsia"/>
          <w:snapToGrid w:val="0"/>
          <w:kern w:val="0"/>
          <w:sz w:val="32"/>
          <w:szCs w:val="32"/>
        </w:rPr>
        <w:t>月</w:t>
      </w:r>
      <w:r w:rsidR="00401864">
        <w:rPr>
          <w:rFonts w:ascii="仿宋_GB2312" w:eastAsia="仿宋_GB2312" w:hAnsi="仿宋" w:hint="eastAsia"/>
          <w:snapToGrid w:val="0"/>
          <w:kern w:val="0"/>
          <w:sz w:val="32"/>
          <w:szCs w:val="32"/>
        </w:rPr>
        <w:t>9</w:t>
      </w:r>
      <w:r w:rsidRPr="003B004B">
        <w:rPr>
          <w:rFonts w:ascii="仿宋_GB2312" w:eastAsia="仿宋_GB2312" w:hAnsi="仿宋" w:hint="eastAsia"/>
          <w:snapToGrid w:val="0"/>
          <w:kern w:val="0"/>
          <w:sz w:val="32"/>
          <w:szCs w:val="32"/>
        </w:rPr>
        <w:t xml:space="preserve">日  </w:t>
      </w:r>
    </w:p>
    <w:sectPr w:rsidR="00CE4051" w:rsidRPr="003B004B" w:rsidSect="00E71C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57" w:rsidRDefault="008C1557" w:rsidP="00314FAC">
      <w:r>
        <w:separator/>
      </w:r>
    </w:p>
  </w:endnote>
  <w:endnote w:type="continuationSeparator" w:id="0">
    <w:p w:rsidR="008C1557" w:rsidRDefault="008C1557" w:rsidP="00314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133"/>
      <w:docPartObj>
        <w:docPartGallery w:val="Page Numbers (Bottom of Page)"/>
        <w:docPartUnique/>
      </w:docPartObj>
    </w:sdtPr>
    <w:sdtContent>
      <w:p w:rsidR="00314FAC" w:rsidRDefault="00A8123A">
        <w:pPr>
          <w:pStyle w:val="a7"/>
          <w:jc w:val="center"/>
        </w:pPr>
        <w:fldSimple w:instr=" PAGE   \* MERGEFORMAT ">
          <w:r w:rsidR="00B037AD" w:rsidRPr="00B037AD">
            <w:rPr>
              <w:noProof/>
              <w:lang w:val="zh-CN"/>
            </w:rPr>
            <w:t>1</w:t>
          </w:r>
        </w:fldSimple>
      </w:p>
    </w:sdtContent>
  </w:sdt>
  <w:p w:rsidR="00314FAC" w:rsidRDefault="00314F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57" w:rsidRDefault="008C1557" w:rsidP="00314FAC">
      <w:r>
        <w:separator/>
      </w:r>
    </w:p>
  </w:footnote>
  <w:footnote w:type="continuationSeparator" w:id="0">
    <w:p w:rsidR="008C1557" w:rsidRDefault="008C1557" w:rsidP="00314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051"/>
    <w:rsid w:val="00000A33"/>
    <w:rsid w:val="00000AB3"/>
    <w:rsid w:val="00004961"/>
    <w:rsid w:val="00004F38"/>
    <w:rsid w:val="00005F53"/>
    <w:rsid w:val="00006A84"/>
    <w:rsid w:val="00006B61"/>
    <w:rsid w:val="00007642"/>
    <w:rsid w:val="000108FE"/>
    <w:rsid w:val="000112DB"/>
    <w:rsid w:val="000121E8"/>
    <w:rsid w:val="000133C0"/>
    <w:rsid w:val="0001344F"/>
    <w:rsid w:val="000138FA"/>
    <w:rsid w:val="00013C1C"/>
    <w:rsid w:val="00014BE5"/>
    <w:rsid w:val="00015127"/>
    <w:rsid w:val="000157AB"/>
    <w:rsid w:val="00016027"/>
    <w:rsid w:val="00017BE1"/>
    <w:rsid w:val="00021464"/>
    <w:rsid w:val="0002223F"/>
    <w:rsid w:val="00023B49"/>
    <w:rsid w:val="00026783"/>
    <w:rsid w:val="00026949"/>
    <w:rsid w:val="0002774A"/>
    <w:rsid w:val="00030655"/>
    <w:rsid w:val="00031102"/>
    <w:rsid w:val="000313D5"/>
    <w:rsid w:val="0003564A"/>
    <w:rsid w:val="00035A79"/>
    <w:rsid w:val="00035C0F"/>
    <w:rsid w:val="00035F5F"/>
    <w:rsid w:val="00036ADB"/>
    <w:rsid w:val="000375CC"/>
    <w:rsid w:val="00037C9C"/>
    <w:rsid w:val="000404C6"/>
    <w:rsid w:val="00040784"/>
    <w:rsid w:val="00040C1F"/>
    <w:rsid w:val="0004258F"/>
    <w:rsid w:val="00042641"/>
    <w:rsid w:val="0004291D"/>
    <w:rsid w:val="000429F4"/>
    <w:rsid w:val="0004310D"/>
    <w:rsid w:val="000434F6"/>
    <w:rsid w:val="00043692"/>
    <w:rsid w:val="00043ACB"/>
    <w:rsid w:val="00043EF1"/>
    <w:rsid w:val="00044291"/>
    <w:rsid w:val="00044770"/>
    <w:rsid w:val="00045DDB"/>
    <w:rsid w:val="00046535"/>
    <w:rsid w:val="000466A7"/>
    <w:rsid w:val="000469FA"/>
    <w:rsid w:val="000473E7"/>
    <w:rsid w:val="000504A8"/>
    <w:rsid w:val="00050665"/>
    <w:rsid w:val="00050733"/>
    <w:rsid w:val="00051126"/>
    <w:rsid w:val="000521AA"/>
    <w:rsid w:val="00052B7F"/>
    <w:rsid w:val="00053D13"/>
    <w:rsid w:val="00053F4E"/>
    <w:rsid w:val="000550A3"/>
    <w:rsid w:val="00055D36"/>
    <w:rsid w:val="00056B20"/>
    <w:rsid w:val="000576C6"/>
    <w:rsid w:val="00057A19"/>
    <w:rsid w:val="00060509"/>
    <w:rsid w:val="00060B47"/>
    <w:rsid w:val="00060DE3"/>
    <w:rsid w:val="00061A72"/>
    <w:rsid w:val="0006599C"/>
    <w:rsid w:val="000660C7"/>
    <w:rsid w:val="00066530"/>
    <w:rsid w:val="00066CA2"/>
    <w:rsid w:val="00070876"/>
    <w:rsid w:val="0007095D"/>
    <w:rsid w:val="00070B14"/>
    <w:rsid w:val="00070D95"/>
    <w:rsid w:val="0007121B"/>
    <w:rsid w:val="00071B2B"/>
    <w:rsid w:val="000722C4"/>
    <w:rsid w:val="00072B81"/>
    <w:rsid w:val="00075296"/>
    <w:rsid w:val="00075980"/>
    <w:rsid w:val="00075E91"/>
    <w:rsid w:val="00076A45"/>
    <w:rsid w:val="000807AF"/>
    <w:rsid w:val="00081550"/>
    <w:rsid w:val="0008202F"/>
    <w:rsid w:val="00082256"/>
    <w:rsid w:val="000826FC"/>
    <w:rsid w:val="00082973"/>
    <w:rsid w:val="00082A65"/>
    <w:rsid w:val="00082E1E"/>
    <w:rsid w:val="0008335C"/>
    <w:rsid w:val="00084155"/>
    <w:rsid w:val="00085525"/>
    <w:rsid w:val="00085A9E"/>
    <w:rsid w:val="00086EA8"/>
    <w:rsid w:val="00087FB7"/>
    <w:rsid w:val="000919DA"/>
    <w:rsid w:val="00091C0E"/>
    <w:rsid w:val="00091D34"/>
    <w:rsid w:val="000928F1"/>
    <w:rsid w:val="00092A1E"/>
    <w:rsid w:val="00093744"/>
    <w:rsid w:val="00093818"/>
    <w:rsid w:val="00095735"/>
    <w:rsid w:val="00096330"/>
    <w:rsid w:val="00096D28"/>
    <w:rsid w:val="000A0BE5"/>
    <w:rsid w:val="000A0E42"/>
    <w:rsid w:val="000A30AD"/>
    <w:rsid w:val="000A416B"/>
    <w:rsid w:val="000A4AAA"/>
    <w:rsid w:val="000A4D31"/>
    <w:rsid w:val="000A50EC"/>
    <w:rsid w:val="000A5428"/>
    <w:rsid w:val="000A5FBF"/>
    <w:rsid w:val="000A7E5D"/>
    <w:rsid w:val="000B0BD1"/>
    <w:rsid w:val="000B0FE0"/>
    <w:rsid w:val="000B1AF3"/>
    <w:rsid w:val="000B1EA4"/>
    <w:rsid w:val="000B2164"/>
    <w:rsid w:val="000B263B"/>
    <w:rsid w:val="000B2D89"/>
    <w:rsid w:val="000B2DB8"/>
    <w:rsid w:val="000B33A0"/>
    <w:rsid w:val="000B37BB"/>
    <w:rsid w:val="000B45D6"/>
    <w:rsid w:val="000B4B78"/>
    <w:rsid w:val="000B504A"/>
    <w:rsid w:val="000B5C6C"/>
    <w:rsid w:val="000B7D5E"/>
    <w:rsid w:val="000C1BD4"/>
    <w:rsid w:val="000C2723"/>
    <w:rsid w:val="000C2A98"/>
    <w:rsid w:val="000C2ED6"/>
    <w:rsid w:val="000C2FFC"/>
    <w:rsid w:val="000C312F"/>
    <w:rsid w:val="000C6C88"/>
    <w:rsid w:val="000C73B7"/>
    <w:rsid w:val="000C75F2"/>
    <w:rsid w:val="000D18D8"/>
    <w:rsid w:val="000D18E3"/>
    <w:rsid w:val="000D1968"/>
    <w:rsid w:val="000D19CF"/>
    <w:rsid w:val="000D4000"/>
    <w:rsid w:val="000D41AE"/>
    <w:rsid w:val="000D470F"/>
    <w:rsid w:val="000D551C"/>
    <w:rsid w:val="000D5DF2"/>
    <w:rsid w:val="000D5E1A"/>
    <w:rsid w:val="000D7A9A"/>
    <w:rsid w:val="000E1C11"/>
    <w:rsid w:val="000E1EF5"/>
    <w:rsid w:val="000E35F6"/>
    <w:rsid w:val="000E4661"/>
    <w:rsid w:val="000E5E17"/>
    <w:rsid w:val="000E6D8A"/>
    <w:rsid w:val="000E7B7E"/>
    <w:rsid w:val="000F0186"/>
    <w:rsid w:val="000F2593"/>
    <w:rsid w:val="000F2FC8"/>
    <w:rsid w:val="000F300A"/>
    <w:rsid w:val="000F3552"/>
    <w:rsid w:val="000F3C41"/>
    <w:rsid w:val="000F4A98"/>
    <w:rsid w:val="000F5650"/>
    <w:rsid w:val="000F5760"/>
    <w:rsid w:val="000F5A17"/>
    <w:rsid w:val="000F63C0"/>
    <w:rsid w:val="000F6B40"/>
    <w:rsid w:val="000F6E30"/>
    <w:rsid w:val="000F6FBD"/>
    <w:rsid w:val="001004DF"/>
    <w:rsid w:val="001014DF"/>
    <w:rsid w:val="001019F8"/>
    <w:rsid w:val="00101F69"/>
    <w:rsid w:val="00104588"/>
    <w:rsid w:val="0010505D"/>
    <w:rsid w:val="001053EA"/>
    <w:rsid w:val="001058A6"/>
    <w:rsid w:val="00106351"/>
    <w:rsid w:val="00106C01"/>
    <w:rsid w:val="001071A7"/>
    <w:rsid w:val="00110415"/>
    <w:rsid w:val="00110B5C"/>
    <w:rsid w:val="00112E36"/>
    <w:rsid w:val="00113017"/>
    <w:rsid w:val="0011420B"/>
    <w:rsid w:val="00116029"/>
    <w:rsid w:val="00116D44"/>
    <w:rsid w:val="00117B4B"/>
    <w:rsid w:val="00120A2C"/>
    <w:rsid w:val="00121778"/>
    <w:rsid w:val="00122348"/>
    <w:rsid w:val="00122986"/>
    <w:rsid w:val="00122FC0"/>
    <w:rsid w:val="001236CF"/>
    <w:rsid w:val="001242E2"/>
    <w:rsid w:val="00124CBC"/>
    <w:rsid w:val="001257E8"/>
    <w:rsid w:val="0013048A"/>
    <w:rsid w:val="001316AB"/>
    <w:rsid w:val="001317C5"/>
    <w:rsid w:val="00131AA3"/>
    <w:rsid w:val="00132037"/>
    <w:rsid w:val="00132C4A"/>
    <w:rsid w:val="001334B0"/>
    <w:rsid w:val="0013437B"/>
    <w:rsid w:val="00135658"/>
    <w:rsid w:val="00136239"/>
    <w:rsid w:val="00136352"/>
    <w:rsid w:val="00137D6F"/>
    <w:rsid w:val="00140635"/>
    <w:rsid w:val="001409A9"/>
    <w:rsid w:val="00143083"/>
    <w:rsid w:val="0014437D"/>
    <w:rsid w:val="0014465D"/>
    <w:rsid w:val="001450CB"/>
    <w:rsid w:val="001464ED"/>
    <w:rsid w:val="0015123F"/>
    <w:rsid w:val="00151A90"/>
    <w:rsid w:val="00151CC3"/>
    <w:rsid w:val="0015252A"/>
    <w:rsid w:val="0015324E"/>
    <w:rsid w:val="001543B3"/>
    <w:rsid w:val="00154EC6"/>
    <w:rsid w:val="00156998"/>
    <w:rsid w:val="00156E52"/>
    <w:rsid w:val="001579E5"/>
    <w:rsid w:val="00157E3F"/>
    <w:rsid w:val="0016051C"/>
    <w:rsid w:val="00160739"/>
    <w:rsid w:val="00161B7F"/>
    <w:rsid w:val="00161D79"/>
    <w:rsid w:val="001625E5"/>
    <w:rsid w:val="00162642"/>
    <w:rsid w:val="0016402D"/>
    <w:rsid w:val="00164CBA"/>
    <w:rsid w:val="00165A9D"/>
    <w:rsid w:val="00166485"/>
    <w:rsid w:val="001666C8"/>
    <w:rsid w:val="001668EE"/>
    <w:rsid w:val="00166C28"/>
    <w:rsid w:val="00170174"/>
    <w:rsid w:val="001701A4"/>
    <w:rsid w:val="00170282"/>
    <w:rsid w:val="001711D4"/>
    <w:rsid w:val="001727E0"/>
    <w:rsid w:val="00172DB8"/>
    <w:rsid w:val="001731BD"/>
    <w:rsid w:val="00173A1D"/>
    <w:rsid w:val="00173DAF"/>
    <w:rsid w:val="0017409D"/>
    <w:rsid w:val="001746B7"/>
    <w:rsid w:val="00174B49"/>
    <w:rsid w:val="00175A44"/>
    <w:rsid w:val="00175F80"/>
    <w:rsid w:val="0017640E"/>
    <w:rsid w:val="00177B1B"/>
    <w:rsid w:val="00180CA5"/>
    <w:rsid w:val="00180E14"/>
    <w:rsid w:val="00180FDA"/>
    <w:rsid w:val="001821A2"/>
    <w:rsid w:val="00182B04"/>
    <w:rsid w:val="00182E2C"/>
    <w:rsid w:val="00182EA4"/>
    <w:rsid w:val="001847B4"/>
    <w:rsid w:val="0018495D"/>
    <w:rsid w:val="00185E5F"/>
    <w:rsid w:val="0018616A"/>
    <w:rsid w:val="0018667E"/>
    <w:rsid w:val="00187375"/>
    <w:rsid w:val="0018752F"/>
    <w:rsid w:val="00190FC9"/>
    <w:rsid w:val="0019115F"/>
    <w:rsid w:val="0019132F"/>
    <w:rsid w:val="0019269E"/>
    <w:rsid w:val="00193EEC"/>
    <w:rsid w:val="00193F70"/>
    <w:rsid w:val="00194ADE"/>
    <w:rsid w:val="00195137"/>
    <w:rsid w:val="0019513A"/>
    <w:rsid w:val="0019594E"/>
    <w:rsid w:val="00195D58"/>
    <w:rsid w:val="00195F48"/>
    <w:rsid w:val="00196645"/>
    <w:rsid w:val="001967F5"/>
    <w:rsid w:val="00196D8E"/>
    <w:rsid w:val="001A0229"/>
    <w:rsid w:val="001A267C"/>
    <w:rsid w:val="001A3159"/>
    <w:rsid w:val="001A32EB"/>
    <w:rsid w:val="001A3BC0"/>
    <w:rsid w:val="001A429B"/>
    <w:rsid w:val="001A578A"/>
    <w:rsid w:val="001A608D"/>
    <w:rsid w:val="001A6208"/>
    <w:rsid w:val="001A6315"/>
    <w:rsid w:val="001A6CE9"/>
    <w:rsid w:val="001A7C5B"/>
    <w:rsid w:val="001A7EE0"/>
    <w:rsid w:val="001B1963"/>
    <w:rsid w:val="001B214A"/>
    <w:rsid w:val="001B36F4"/>
    <w:rsid w:val="001B4CF8"/>
    <w:rsid w:val="001B5244"/>
    <w:rsid w:val="001B52A3"/>
    <w:rsid w:val="001B5324"/>
    <w:rsid w:val="001B5927"/>
    <w:rsid w:val="001B5ED7"/>
    <w:rsid w:val="001B6549"/>
    <w:rsid w:val="001B65DC"/>
    <w:rsid w:val="001B6913"/>
    <w:rsid w:val="001C0F06"/>
    <w:rsid w:val="001C12AF"/>
    <w:rsid w:val="001C2807"/>
    <w:rsid w:val="001C3D12"/>
    <w:rsid w:val="001C4397"/>
    <w:rsid w:val="001C4A6D"/>
    <w:rsid w:val="001C57A4"/>
    <w:rsid w:val="001C674C"/>
    <w:rsid w:val="001C6C43"/>
    <w:rsid w:val="001D0229"/>
    <w:rsid w:val="001D02F2"/>
    <w:rsid w:val="001D1ACE"/>
    <w:rsid w:val="001D2645"/>
    <w:rsid w:val="001D39D4"/>
    <w:rsid w:val="001D45B3"/>
    <w:rsid w:val="001D4FC8"/>
    <w:rsid w:val="001D5CFF"/>
    <w:rsid w:val="001D5D0F"/>
    <w:rsid w:val="001D66A5"/>
    <w:rsid w:val="001D73C2"/>
    <w:rsid w:val="001E0EB6"/>
    <w:rsid w:val="001E11B4"/>
    <w:rsid w:val="001E11C0"/>
    <w:rsid w:val="001E1B85"/>
    <w:rsid w:val="001E21F2"/>
    <w:rsid w:val="001E240E"/>
    <w:rsid w:val="001E2CF0"/>
    <w:rsid w:val="001E35B0"/>
    <w:rsid w:val="001E3AAC"/>
    <w:rsid w:val="001E44F5"/>
    <w:rsid w:val="001E6181"/>
    <w:rsid w:val="001F005B"/>
    <w:rsid w:val="001F04E7"/>
    <w:rsid w:val="001F0859"/>
    <w:rsid w:val="001F119B"/>
    <w:rsid w:val="001F16FA"/>
    <w:rsid w:val="001F1BA4"/>
    <w:rsid w:val="001F2BF6"/>
    <w:rsid w:val="001F33C9"/>
    <w:rsid w:val="001F3BAE"/>
    <w:rsid w:val="001F5B6E"/>
    <w:rsid w:val="001F70B7"/>
    <w:rsid w:val="001F73A5"/>
    <w:rsid w:val="001F7442"/>
    <w:rsid w:val="001F7D15"/>
    <w:rsid w:val="002005C8"/>
    <w:rsid w:val="002008F3"/>
    <w:rsid w:val="00203963"/>
    <w:rsid w:val="00203BF3"/>
    <w:rsid w:val="00204020"/>
    <w:rsid w:val="0020442A"/>
    <w:rsid w:val="00204728"/>
    <w:rsid w:val="0020484D"/>
    <w:rsid w:val="00205DB4"/>
    <w:rsid w:val="00207679"/>
    <w:rsid w:val="00207949"/>
    <w:rsid w:val="00207E5D"/>
    <w:rsid w:val="0021013D"/>
    <w:rsid w:val="0021041A"/>
    <w:rsid w:val="002132C7"/>
    <w:rsid w:val="002154D5"/>
    <w:rsid w:val="00215871"/>
    <w:rsid w:val="0021630C"/>
    <w:rsid w:val="002177DB"/>
    <w:rsid w:val="00217C60"/>
    <w:rsid w:val="00220216"/>
    <w:rsid w:val="0022081A"/>
    <w:rsid w:val="00220DA6"/>
    <w:rsid w:val="00220FA2"/>
    <w:rsid w:val="00221F09"/>
    <w:rsid w:val="00223193"/>
    <w:rsid w:val="00223D6D"/>
    <w:rsid w:val="00224765"/>
    <w:rsid w:val="00224C84"/>
    <w:rsid w:val="00224D7F"/>
    <w:rsid w:val="00225663"/>
    <w:rsid w:val="002256BD"/>
    <w:rsid w:val="00225BD5"/>
    <w:rsid w:val="00225E24"/>
    <w:rsid w:val="00227E99"/>
    <w:rsid w:val="002302BF"/>
    <w:rsid w:val="00231FF3"/>
    <w:rsid w:val="00232194"/>
    <w:rsid w:val="00232505"/>
    <w:rsid w:val="00232691"/>
    <w:rsid w:val="00232EF3"/>
    <w:rsid w:val="0023338F"/>
    <w:rsid w:val="002351FE"/>
    <w:rsid w:val="00235359"/>
    <w:rsid w:val="00235D47"/>
    <w:rsid w:val="00237916"/>
    <w:rsid w:val="002406A0"/>
    <w:rsid w:val="00240998"/>
    <w:rsid w:val="00240B9A"/>
    <w:rsid w:val="002416EB"/>
    <w:rsid w:val="002418C1"/>
    <w:rsid w:val="00242604"/>
    <w:rsid w:val="00242E2D"/>
    <w:rsid w:val="002435B1"/>
    <w:rsid w:val="00244586"/>
    <w:rsid w:val="002445A7"/>
    <w:rsid w:val="0024472D"/>
    <w:rsid w:val="00244A72"/>
    <w:rsid w:val="002457A7"/>
    <w:rsid w:val="00245885"/>
    <w:rsid w:val="002467D9"/>
    <w:rsid w:val="002517AA"/>
    <w:rsid w:val="00253323"/>
    <w:rsid w:val="002533EA"/>
    <w:rsid w:val="002536F0"/>
    <w:rsid w:val="00253BC9"/>
    <w:rsid w:val="00253D98"/>
    <w:rsid w:val="0025432E"/>
    <w:rsid w:val="00254434"/>
    <w:rsid w:val="00254F7A"/>
    <w:rsid w:val="0025563C"/>
    <w:rsid w:val="0025603E"/>
    <w:rsid w:val="002569EB"/>
    <w:rsid w:val="00256F9B"/>
    <w:rsid w:val="00257793"/>
    <w:rsid w:val="00257EB1"/>
    <w:rsid w:val="0026013E"/>
    <w:rsid w:val="002605D9"/>
    <w:rsid w:val="00260D9C"/>
    <w:rsid w:val="0026210A"/>
    <w:rsid w:val="002622D0"/>
    <w:rsid w:val="00262DBC"/>
    <w:rsid w:val="00262FE3"/>
    <w:rsid w:val="002632FF"/>
    <w:rsid w:val="00263AC9"/>
    <w:rsid w:val="00264C5D"/>
    <w:rsid w:val="002657C7"/>
    <w:rsid w:val="00265843"/>
    <w:rsid w:val="0026598F"/>
    <w:rsid w:val="00265CDA"/>
    <w:rsid w:val="00265FEE"/>
    <w:rsid w:val="00266BA2"/>
    <w:rsid w:val="0026712D"/>
    <w:rsid w:val="00267C79"/>
    <w:rsid w:val="00267DC9"/>
    <w:rsid w:val="00267FCB"/>
    <w:rsid w:val="00270593"/>
    <w:rsid w:val="0027059C"/>
    <w:rsid w:val="002713EE"/>
    <w:rsid w:val="00271CCB"/>
    <w:rsid w:val="002726B5"/>
    <w:rsid w:val="00272C0E"/>
    <w:rsid w:val="00272DA2"/>
    <w:rsid w:val="002730B3"/>
    <w:rsid w:val="002732FB"/>
    <w:rsid w:val="0027356A"/>
    <w:rsid w:val="002747F3"/>
    <w:rsid w:val="00275552"/>
    <w:rsid w:val="00275861"/>
    <w:rsid w:val="002768AF"/>
    <w:rsid w:val="002800FD"/>
    <w:rsid w:val="00280841"/>
    <w:rsid w:val="00280F0C"/>
    <w:rsid w:val="00280F46"/>
    <w:rsid w:val="00281753"/>
    <w:rsid w:val="00281A7E"/>
    <w:rsid w:val="00281BBA"/>
    <w:rsid w:val="00282123"/>
    <w:rsid w:val="002822C8"/>
    <w:rsid w:val="00283116"/>
    <w:rsid w:val="002837BD"/>
    <w:rsid w:val="00284540"/>
    <w:rsid w:val="00284897"/>
    <w:rsid w:val="002849F5"/>
    <w:rsid w:val="00284E47"/>
    <w:rsid w:val="00286B87"/>
    <w:rsid w:val="002875EB"/>
    <w:rsid w:val="00287845"/>
    <w:rsid w:val="00290B1F"/>
    <w:rsid w:val="00291828"/>
    <w:rsid w:val="0029183B"/>
    <w:rsid w:val="00292D9F"/>
    <w:rsid w:val="00292F6F"/>
    <w:rsid w:val="00293C54"/>
    <w:rsid w:val="00294733"/>
    <w:rsid w:val="00294977"/>
    <w:rsid w:val="0029530C"/>
    <w:rsid w:val="00296018"/>
    <w:rsid w:val="0029680D"/>
    <w:rsid w:val="00297E84"/>
    <w:rsid w:val="002A033B"/>
    <w:rsid w:val="002A0CFB"/>
    <w:rsid w:val="002A20C5"/>
    <w:rsid w:val="002A2282"/>
    <w:rsid w:val="002A231F"/>
    <w:rsid w:val="002A363C"/>
    <w:rsid w:val="002A3C83"/>
    <w:rsid w:val="002A3DB7"/>
    <w:rsid w:val="002A5CC3"/>
    <w:rsid w:val="002A6B22"/>
    <w:rsid w:val="002B0748"/>
    <w:rsid w:val="002B07E3"/>
    <w:rsid w:val="002B0C22"/>
    <w:rsid w:val="002B0CB5"/>
    <w:rsid w:val="002B26B3"/>
    <w:rsid w:val="002B2942"/>
    <w:rsid w:val="002B2A04"/>
    <w:rsid w:val="002B2D55"/>
    <w:rsid w:val="002B3CFE"/>
    <w:rsid w:val="002B439B"/>
    <w:rsid w:val="002B52B3"/>
    <w:rsid w:val="002B55DE"/>
    <w:rsid w:val="002B581A"/>
    <w:rsid w:val="002C2CF4"/>
    <w:rsid w:val="002C397B"/>
    <w:rsid w:val="002C3CBB"/>
    <w:rsid w:val="002C3EEC"/>
    <w:rsid w:val="002C4C31"/>
    <w:rsid w:val="002C56D8"/>
    <w:rsid w:val="002C5759"/>
    <w:rsid w:val="002C58D2"/>
    <w:rsid w:val="002C6B4C"/>
    <w:rsid w:val="002C6C3B"/>
    <w:rsid w:val="002C7EBE"/>
    <w:rsid w:val="002D05EE"/>
    <w:rsid w:val="002D0601"/>
    <w:rsid w:val="002D0A3B"/>
    <w:rsid w:val="002D0EB7"/>
    <w:rsid w:val="002D268A"/>
    <w:rsid w:val="002D2C05"/>
    <w:rsid w:val="002D32EE"/>
    <w:rsid w:val="002D39C0"/>
    <w:rsid w:val="002D3F82"/>
    <w:rsid w:val="002D40DD"/>
    <w:rsid w:val="002D4905"/>
    <w:rsid w:val="002D5CBB"/>
    <w:rsid w:val="002D69D7"/>
    <w:rsid w:val="002D6C09"/>
    <w:rsid w:val="002D6C9B"/>
    <w:rsid w:val="002D7C39"/>
    <w:rsid w:val="002E169F"/>
    <w:rsid w:val="002E196E"/>
    <w:rsid w:val="002E1DE3"/>
    <w:rsid w:val="002E1F9C"/>
    <w:rsid w:val="002E22C1"/>
    <w:rsid w:val="002E3653"/>
    <w:rsid w:val="002E4108"/>
    <w:rsid w:val="002E470D"/>
    <w:rsid w:val="002E48E7"/>
    <w:rsid w:val="002E4AF9"/>
    <w:rsid w:val="002E5191"/>
    <w:rsid w:val="002E521C"/>
    <w:rsid w:val="002E5EB4"/>
    <w:rsid w:val="002E6993"/>
    <w:rsid w:val="002E77F6"/>
    <w:rsid w:val="002F031F"/>
    <w:rsid w:val="002F0E89"/>
    <w:rsid w:val="002F18FF"/>
    <w:rsid w:val="002F1F21"/>
    <w:rsid w:val="002F222D"/>
    <w:rsid w:val="002F317C"/>
    <w:rsid w:val="002F33F1"/>
    <w:rsid w:val="002F34EF"/>
    <w:rsid w:val="002F5839"/>
    <w:rsid w:val="002F6284"/>
    <w:rsid w:val="002F7781"/>
    <w:rsid w:val="002F7C11"/>
    <w:rsid w:val="002F7E37"/>
    <w:rsid w:val="00301180"/>
    <w:rsid w:val="0030147A"/>
    <w:rsid w:val="00301CF6"/>
    <w:rsid w:val="00302A6D"/>
    <w:rsid w:val="00302ABF"/>
    <w:rsid w:val="0030398A"/>
    <w:rsid w:val="00303C79"/>
    <w:rsid w:val="00304875"/>
    <w:rsid w:val="00304D38"/>
    <w:rsid w:val="003063EF"/>
    <w:rsid w:val="0030642D"/>
    <w:rsid w:val="00306906"/>
    <w:rsid w:val="003071A9"/>
    <w:rsid w:val="00310128"/>
    <w:rsid w:val="0031028E"/>
    <w:rsid w:val="0031094F"/>
    <w:rsid w:val="00310A5F"/>
    <w:rsid w:val="00311326"/>
    <w:rsid w:val="003113E8"/>
    <w:rsid w:val="003115FA"/>
    <w:rsid w:val="00312125"/>
    <w:rsid w:val="00312206"/>
    <w:rsid w:val="00314736"/>
    <w:rsid w:val="00314FAC"/>
    <w:rsid w:val="00315D97"/>
    <w:rsid w:val="003166E6"/>
    <w:rsid w:val="003171EC"/>
    <w:rsid w:val="003178FC"/>
    <w:rsid w:val="0031795C"/>
    <w:rsid w:val="00317A2A"/>
    <w:rsid w:val="00317E49"/>
    <w:rsid w:val="00317EB4"/>
    <w:rsid w:val="003206B7"/>
    <w:rsid w:val="00320F01"/>
    <w:rsid w:val="00321ABB"/>
    <w:rsid w:val="00322A9B"/>
    <w:rsid w:val="00323F4D"/>
    <w:rsid w:val="00324C16"/>
    <w:rsid w:val="00325729"/>
    <w:rsid w:val="00325A1D"/>
    <w:rsid w:val="00327052"/>
    <w:rsid w:val="00327AC6"/>
    <w:rsid w:val="003306CF"/>
    <w:rsid w:val="003329AE"/>
    <w:rsid w:val="00333E46"/>
    <w:rsid w:val="003345B3"/>
    <w:rsid w:val="0033511E"/>
    <w:rsid w:val="00337159"/>
    <w:rsid w:val="00340201"/>
    <w:rsid w:val="00340F1A"/>
    <w:rsid w:val="00341491"/>
    <w:rsid w:val="0034175A"/>
    <w:rsid w:val="0034249C"/>
    <w:rsid w:val="00342699"/>
    <w:rsid w:val="003430C8"/>
    <w:rsid w:val="003444E2"/>
    <w:rsid w:val="00344F23"/>
    <w:rsid w:val="003463C9"/>
    <w:rsid w:val="00346A80"/>
    <w:rsid w:val="0034738B"/>
    <w:rsid w:val="0035071E"/>
    <w:rsid w:val="00351312"/>
    <w:rsid w:val="00351B8E"/>
    <w:rsid w:val="00352675"/>
    <w:rsid w:val="00352855"/>
    <w:rsid w:val="00353517"/>
    <w:rsid w:val="00355226"/>
    <w:rsid w:val="00355539"/>
    <w:rsid w:val="003558CD"/>
    <w:rsid w:val="0035673A"/>
    <w:rsid w:val="0036004B"/>
    <w:rsid w:val="00360730"/>
    <w:rsid w:val="003607EF"/>
    <w:rsid w:val="00360975"/>
    <w:rsid w:val="0036232A"/>
    <w:rsid w:val="003624E8"/>
    <w:rsid w:val="00363186"/>
    <w:rsid w:val="00363D3A"/>
    <w:rsid w:val="00363D54"/>
    <w:rsid w:val="00364471"/>
    <w:rsid w:val="003649D1"/>
    <w:rsid w:val="0036529E"/>
    <w:rsid w:val="0036571C"/>
    <w:rsid w:val="00367F21"/>
    <w:rsid w:val="00370314"/>
    <w:rsid w:val="0037192D"/>
    <w:rsid w:val="003749E8"/>
    <w:rsid w:val="00374DAA"/>
    <w:rsid w:val="003756BA"/>
    <w:rsid w:val="00375F46"/>
    <w:rsid w:val="00376018"/>
    <w:rsid w:val="003768A2"/>
    <w:rsid w:val="003769A5"/>
    <w:rsid w:val="003776FB"/>
    <w:rsid w:val="003777A2"/>
    <w:rsid w:val="00380215"/>
    <w:rsid w:val="00383324"/>
    <w:rsid w:val="00383AB3"/>
    <w:rsid w:val="0038774B"/>
    <w:rsid w:val="0038784C"/>
    <w:rsid w:val="00387C8C"/>
    <w:rsid w:val="00390C46"/>
    <w:rsid w:val="003911B0"/>
    <w:rsid w:val="00391A50"/>
    <w:rsid w:val="00391FAE"/>
    <w:rsid w:val="00392803"/>
    <w:rsid w:val="003945AF"/>
    <w:rsid w:val="00394670"/>
    <w:rsid w:val="00394691"/>
    <w:rsid w:val="00396A45"/>
    <w:rsid w:val="00396AD6"/>
    <w:rsid w:val="00396CE8"/>
    <w:rsid w:val="00396E34"/>
    <w:rsid w:val="00397BCC"/>
    <w:rsid w:val="003A2E8C"/>
    <w:rsid w:val="003A38BC"/>
    <w:rsid w:val="003A3F98"/>
    <w:rsid w:val="003A4200"/>
    <w:rsid w:val="003A68DF"/>
    <w:rsid w:val="003A722C"/>
    <w:rsid w:val="003A7AF3"/>
    <w:rsid w:val="003A7E94"/>
    <w:rsid w:val="003B004B"/>
    <w:rsid w:val="003B2596"/>
    <w:rsid w:val="003B3346"/>
    <w:rsid w:val="003B358C"/>
    <w:rsid w:val="003B3A55"/>
    <w:rsid w:val="003B5749"/>
    <w:rsid w:val="003B615D"/>
    <w:rsid w:val="003B7BB8"/>
    <w:rsid w:val="003B7E7E"/>
    <w:rsid w:val="003C0191"/>
    <w:rsid w:val="003C044A"/>
    <w:rsid w:val="003C0452"/>
    <w:rsid w:val="003C06A8"/>
    <w:rsid w:val="003C0960"/>
    <w:rsid w:val="003C17FE"/>
    <w:rsid w:val="003C1EA6"/>
    <w:rsid w:val="003C2D7E"/>
    <w:rsid w:val="003C52D7"/>
    <w:rsid w:val="003C5D78"/>
    <w:rsid w:val="003C65E9"/>
    <w:rsid w:val="003C6BA5"/>
    <w:rsid w:val="003C6BCA"/>
    <w:rsid w:val="003C7ABC"/>
    <w:rsid w:val="003C7C41"/>
    <w:rsid w:val="003C7D3F"/>
    <w:rsid w:val="003D0D33"/>
    <w:rsid w:val="003D16AF"/>
    <w:rsid w:val="003D1F03"/>
    <w:rsid w:val="003D2A62"/>
    <w:rsid w:val="003D30A0"/>
    <w:rsid w:val="003D30B9"/>
    <w:rsid w:val="003D3AF5"/>
    <w:rsid w:val="003D41C1"/>
    <w:rsid w:val="003D6107"/>
    <w:rsid w:val="003D6110"/>
    <w:rsid w:val="003D6D66"/>
    <w:rsid w:val="003D7918"/>
    <w:rsid w:val="003D79BA"/>
    <w:rsid w:val="003D7E42"/>
    <w:rsid w:val="003D7F1B"/>
    <w:rsid w:val="003E0058"/>
    <w:rsid w:val="003E07CC"/>
    <w:rsid w:val="003E0DA8"/>
    <w:rsid w:val="003E16E2"/>
    <w:rsid w:val="003E1D27"/>
    <w:rsid w:val="003E2458"/>
    <w:rsid w:val="003E286C"/>
    <w:rsid w:val="003E28FC"/>
    <w:rsid w:val="003E3429"/>
    <w:rsid w:val="003E58FB"/>
    <w:rsid w:val="003E59D9"/>
    <w:rsid w:val="003E626B"/>
    <w:rsid w:val="003E64EB"/>
    <w:rsid w:val="003E66F2"/>
    <w:rsid w:val="003E7855"/>
    <w:rsid w:val="003F1315"/>
    <w:rsid w:val="003F15D0"/>
    <w:rsid w:val="003F4F9B"/>
    <w:rsid w:val="003F6458"/>
    <w:rsid w:val="003F7103"/>
    <w:rsid w:val="003F7698"/>
    <w:rsid w:val="003F7772"/>
    <w:rsid w:val="00400791"/>
    <w:rsid w:val="00400CE3"/>
    <w:rsid w:val="00400D86"/>
    <w:rsid w:val="0040114A"/>
    <w:rsid w:val="00401864"/>
    <w:rsid w:val="004035A1"/>
    <w:rsid w:val="004037BC"/>
    <w:rsid w:val="0040428A"/>
    <w:rsid w:val="0040450A"/>
    <w:rsid w:val="0040600C"/>
    <w:rsid w:val="004068A6"/>
    <w:rsid w:val="004068B2"/>
    <w:rsid w:val="0040716E"/>
    <w:rsid w:val="0040762B"/>
    <w:rsid w:val="0040792D"/>
    <w:rsid w:val="00407A77"/>
    <w:rsid w:val="004107DE"/>
    <w:rsid w:val="00410C55"/>
    <w:rsid w:val="00410D7B"/>
    <w:rsid w:val="00412011"/>
    <w:rsid w:val="004128F4"/>
    <w:rsid w:val="00412905"/>
    <w:rsid w:val="00412917"/>
    <w:rsid w:val="00413404"/>
    <w:rsid w:val="0041388C"/>
    <w:rsid w:val="00414975"/>
    <w:rsid w:val="0041530E"/>
    <w:rsid w:val="00420137"/>
    <w:rsid w:val="00420E28"/>
    <w:rsid w:val="004220DA"/>
    <w:rsid w:val="004227A3"/>
    <w:rsid w:val="00423AF5"/>
    <w:rsid w:val="004247F7"/>
    <w:rsid w:val="00425C29"/>
    <w:rsid w:val="00426A3D"/>
    <w:rsid w:val="00430972"/>
    <w:rsid w:val="00430AC1"/>
    <w:rsid w:val="004313F1"/>
    <w:rsid w:val="00434305"/>
    <w:rsid w:val="00434A56"/>
    <w:rsid w:val="004353F6"/>
    <w:rsid w:val="004367D2"/>
    <w:rsid w:val="00437254"/>
    <w:rsid w:val="00437467"/>
    <w:rsid w:val="0043779E"/>
    <w:rsid w:val="00440880"/>
    <w:rsid w:val="004412AA"/>
    <w:rsid w:val="004419C5"/>
    <w:rsid w:val="00441E3C"/>
    <w:rsid w:val="00442C38"/>
    <w:rsid w:val="004437F6"/>
    <w:rsid w:val="00443908"/>
    <w:rsid w:val="00443F6F"/>
    <w:rsid w:val="00444815"/>
    <w:rsid w:val="00445662"/>
    <w:rsid w:val="004456A5"/>
    <w:rsid w:val="00445C29"/>
    <w:rsid w:val="00445D75"/>
    <w:rsid w:val="00446E5A"/>
    <w:rsid w:val="00447DFE"/>
    <w:rsid w:val="00451576"/>
    <w:rsid w:val="004519E2"/>
    <w:rsid w:val="00452254"/>
    <w:rsid w:val="00453818"/>
    <w:rsid w:val="0045446D"/>
    <w:rsid w:val="00454489"/>
    <w:rsid w:val="004556B7"/>
    <w:rsid w:val="00455ABD"/>
    <w:rsid w:val="00455CFD"/>
    <w:rsid w:val="00455EFA"/>
    <w:rsid w:val="00456B17"/>
    <w:rsid w:val="00461291"/>
    <w:rsid w:val="004620CB"/>
    <w:rsid w:val="004626F7"/>
    <w:rsid w:val="00463EC9"/>
    <w:rsid w:val="00463F63"/>
    <w:rsid w:val="004649F2"/>
    <w:rsid w:val="0046587B"/>
    <w:rsid w:val="00465E5D"/>
    <w:rsid w:val="00466565"/>
    <w:rsid w:val="00466813"/>
    <w:rsid w:val="00466F5F"/>
    <w:rsid w:val="004675F4"/>
    <w:rsid w:val="0046771E"/>
    <w:rsid w:val="004718CE"/>
    <w:rsid w:val="00471AE8"/>
    <w:rsid w:val="004720AC"/>
    <w:rsid w:val="00474CD0"/>
    <w:rsid w:val="00477E0C"/>
    <w:rsid w:val="00480CEE"/>
    <w:rsid w:val="00480D36"/>
    <w:rsid w:val="004817C0"/>
    <w:rsid w:val="00481EC5"/>
    <w:rsid w:val="004821A4"/>
    <w:rsid w:val="00483F3A"/>
    <w:rsid w:val="004851E9"/>
    <w:rsid w:val="00486270"/>
    <w:rsid w:val="004874E0"/>
    <w:rsid w:val="004877F5"/>
    <w:rsid w:val="00487907"/>
    <w:rsid w:val="00490967"/>
    <w:rsid w:val="00490B43"/>
    <w:rsid w:val="00490CD3"/>
    <w:rsid w:val="00491FBE"/>
    <w:rsid w:val="0049306C"/>
    <w:rsid w:val="00493514"/>
    <w:rsid w:val="00493DDC"/>
    <w:rsid w:val="0049415D"/>
    <w:rsid w:val="00494D64"/>
    <w:rsid w:val="00494DF2"/>
    <w:rsid w:val="00495253"/>
    <w:rsid w:val="00495A2B"/>
    <w:rsid w:val="00495C10"/>
    <w:rsid w:val="00495EEF"/>
    <w:rsid w:val="00496F60"/>
    <w:rsid w:val="004A0AFF"/>
    <w:rsid w:val="004A19A8"/>
    <w:rsid w:val="004A1D17"/>
    <w:rsid w:val="004A22AE"/>
    <w:rsid w:val="004A3338"/>
    <w:rsid w:val="004A5DDC"/>
    <w:rsid w:val="004A69F0"/>
    <w:rsid w:val="004A6BA6"/>
    <w:rsid w:val="004A70B3"/>
    <w:rsid w:val="004A7146"/>
    <w:rsid w:val="004A7908"/>
    <w:rsid w:val="004B0CAA"/>
    <w:rsid w:val="004B13BB"/>
    <w:rsid w:val="004B16C6"/>
    <w:rsid w:val="004B3F5F"/>
    <w:rsid w:val="004B66D9"/>
    <w:rsid w:val="004B7435"/>
    <w:rsid w:val="004C05AF"/>
    <w:rsid w:val="004C2600"/>
    <w:rsid w:val="004C442C"/>
    <w:rsid w:val="004C4990"/>
    <w:rsid w:val="004C5B3E"/>
    <w:rsid w:val="004C5B6B"/>
    <w:rsid w:val="004C7610"/>
    <w:rsid w:val="004C7C69"/>
    <w:rsid w:val="004D0F08"/>
    <w:rsid w:val="004D1285"/>
    <w:rsid w:val="004D1EFD"/>
    <w:rsid w:val="004D2135"/>
    <w:rsid w:val="004D2659"/>
    <w:rsid w:val="004D27DD"/>
    <w:rsid w:val="004D3A14"/>
    <w:rsid w:val="004D3DC4"/>
    <w:rsid w:val="004D4293"/>
    <w:rsid w:val="004D430E"/>
    <w:rsid w:val="004D66FE"/>
    <w:rsid w:val="004D70A5"/>
    <w:rsid w:val="004D7A13"/>
    <w:rsid w:val="004E005A"/>
    <w:rsid w:val="004E3C70"/>
    <w:rsid w:val="004E469A"/>
    <w:rsid w:val="004E534D"/>
    <w:rsid w:val="004E6363"/>
    <w:rsid w:val="004E7122"/>
    <w:rsid w:val="004E76C1"/>
    <w:rsid w:val="004F02D0"/>
    <w:rsid w:val="004F05F8"/>
    <w:rsid w:val="004F1166"/>
    <w:rsid w:val="004F1735"/>
    <w:rsid w:val="004F1F58"/>
    <w:rsid w:val="004F2CE9"/>
    <w:rsid w:val="004F3108"/>
    <w:rsid w:val="004F3B95"/>
    <w:rsid w:val="004F5766"/>
    <w:rsid w:val="004F6600"/>
    <w:rsid w:val="004F66A1"/>
    <w:rsid w:val="004F6F3D"/>
    <w:rsid w:val="004F7BA0"/>
    <w:rsid w:val="00500030"/>
    <w:rsid w:val="0050076F"/>
    <w:rsid w:val="00500B0D"/>
    <w:rsid w:val="00500FE4"/>
    <w:rsid w:val="005020F5"/>
    <w:rsid w:val="0050247E"/>
    <w:rsid w:val="00503400"/>
    <w:rsid w:val="00504B77"/>
    <w:rsid w:val="005062E6"/>
    <w:rsid w:val="00506906"/>
    <w:rsid w:val="00506C91"/>
    <w:rsid w:val="0050703A"/>
    <w:rsid w:val="00507C93"/>
    <w:rsid w:val="00507CE9"/>
    <w:rsid w:val="00510769"/>
    <w:rsid w:val="00510C7C"/>
    <w:rsid w:val="00511562"/>
    <w:rsid w:val="00511709"/>
    <w:rsid w:val="00511A5F"/>
    <w:rsid w:val="00511D88"/>
    <w:rsid w:val="0051237D"/>
    <w:rsid w:val="00512A78"/>
    <w:rsid w:val="005133FC"/>
    <w:rsid w:val="00513717"/>
    <w:rsid w:val="00513D83"/>
    <w:rsid w:val="00513DDB"/>
    <w:rsid w:val="00514131"/>
    <w:rsid w:val="005203E3"/>
    <w:rsid w:val="005205E7"/>
    <w:rsid w:val="00522300"/>
    <w:rsid w:val="005223A1"/>
    <w:rsid w:val="00522BA5"/>
    <w:rsid w:val="005238E2"/>
    <w:rsid w:val="005238E7"/>
    <w:rsid w:val="00523980"/>
    <w:rsid w:val="00523F04"/>
    <w:rsid w:val="00524267"/>
    <w:rsid w:val="005249E3"/>
    <w:rsid w:val="00524C68"/>
    <w:rsid w:val="005250A4"/>
    <w:rsid w:val="00525756"/>
    <w:rsid w:val="005261EA"/>
    <w:rsid w:val="0052669F"/>
    <w:rsid w:val="005267F3"/>
    <w:rsid w:val="00526C03"/>
    <w:rsid w:val="00526E04"/>
    <w:rsid w:val="005277B9"/>
    <w:rsid w:val="00527A44"/>
    <w:rsid w:val="00530241"/>
    <w:rsid w:val="005324C6"/>
    <w:rsid w:val="005326C7"/>
    <w:rsid w:val="0053304C"/>
    <w:rsid w:val="00533728"/>
    <w:rsid w:val="005355F5"/>
    <w:rsid w:val="00535BCA"/>
    <w:rsid w:val="00535CBE"/>
    <w:rsid w:val="005372D5"/>
    <w:rsid w:val="005377D7"/>
    <w:rsid w:val="005406E1"/>
    <w:rsid w:val="00540CF2"/>
    <w:rsid w:val="00540E4C"/>
    <w:rsid w:val="005410BE"/>
    <w:rsid w:val="005412C4"/>
    <w:rsid w:val="00541595"/>
    <w:rsid w:val="005423EA"/>
    <w:rsid w:val="0054268B"/>
    <w:rsid w:val="00542A7B"/>
    <w:rsid w:val="00544653"/>
    <w:rsid w:val="00544ADF"/>
    <w:rsid w:val="00545B9F"/>
    <w:rsid w:val="00545BE1"/>
    <w:rsid w:val="0054657E"/>
    <w:rsid w:val="00546751"/>
    <w:rsid w:val="00547486"/>
    <w:rsid w:val="00547DF4"/>
    <w:rsid w:val="00550041"/>
    <w:rsid w:val="0055098F"/>
    <w:rsid w:val="00550D0A"/>
    <w:rsid w:val="00551E6D"/>
    <w:rsid w:val="0055235A"/>
    <w:rsid w:val="0055314C"/>
    <w:rsid w:val="0055377F"/>
    <w:rsid w:val="00554940"/>
    <w:rsid w:val="005567AB"/>
    <w:rsid w:val="0055727A"/>
    <w:rsid w:val="005604AE"/>
    <w:rsid w:val="0056195E"/>
    <w:rsid w:val="00561C5B"/>
    <w:rsid w:val="00561F18"/>
    <w:rsid w:val="00562276"/>
    <w:rsid w:val="00562F92"/>
    <w:rsid w:val="0056329B"/>
    <w:rsid w:val="00563728"/>
    <w:rsid w:val="00563EDD"/>
    <w:rsid w:val="0056437E"/>
    <w:rsid w:val="005651AE"/>
    <w:rsid w:val="00565F41"/>
    <w:rsid w:val="0056603F"/>
    <w:rsid w:val="00566BDE"/>
    <w:rsid w:val="00566EDE"/>
    <w:rsid w:val="005671EE"/>
    <w:rsid w:val="00572B58"/>
    <w:rsid w:val="00573BB0"/>
    <w:rsid w:val="00576314"/>
    <w:rsid w:val="00576A26"/>
    <w:rsid w:val="00577036"/>
    <w:rsid w:val="00577FA1"/>
    <w:rsid w:val="005802D3"/>
    <w:rsid w:val="00580536"/>
    <w:rsid w:val="005805B1"/>
    <w:rsid w:val="00580961"/>
    <w:rsid w:val="00580D09"/>
    <w:rsid w:val="00581305"/>
    <w:rsid w:val="0058137B"/>
    <w:rsid w:val="005821A9"/>
    <w:rsid w:val="00583A1C"/>
    <w:rsid w:val="00584AE2"/>
    <w:rsid w:val="005850E6"/>
    <w:rsid w:val="00585476"/>
    <w:rsid w:val="0058585C"/>
    <w:rsid w:val="005866F3"/>
    <w:rsid w:val="00586DA0"/>
    <w:rsid w:val="0058782D"/>
    <w:rsid w:val="0059028D"/>
    <w:rsid w:val="00590E78"/>
    <w:rsid w:val="00591B47"/>
    <w:rsid w:val="00592162"/>
    <w:rsid w:val="00594439"/>
    <w:rsid w:val="00594C74"/>
    <w:rsid w:val="00594D7A"/>
    <w:rsid w:val="0059507E"/>
    <w:rsid w:val="005954CF"/>
    <w:rsid w:val="005956BE"/>
    <w:rsid w:val="00595F30"/>
    <w:rsid w:val="00595F94"/>
    <w:rsid w:val="00596360"/>
    <w:rsid w:val="005963D7"/>
    <w:rsid w:val="00596F78"/>
    <w:rsid w:val="0059718F"/>
    <w:rsid w:val="0059771E"/>
    <w:rsid w:val="00597938"/>
    <w:rsid w:val="005A0F84"/>
    <w:rsid w:val="005A12CD"/>
    <w:rsid w:val="005A227D"/>
    <w:rsid w:val="005A29F3"/>
    <w:rsid w:val="005A50A1"/>
    <w:rsid w:val="005A58A6"/>
    <w:rsid w:val="005A739D"/>
    <w:rsid w:val="005B0AC1"/>
    <w:rsid w:val="005B2628"/>
    <w:rsid w:val="005B33BD"/>
    <w:rsid w:val="005B3FA2"/>
    <w:rsid w:val="005B4A40"/>
    <w:rsid w:val="005B54AB"/>
    <w:rsid w:val="005C0C96"/>
    <w:rsid w:val="005C1404"/>
    <w:rsid w:val="005C1722"/>
    <w:rsid w:val="005C2308"/>
    <w:rsid w:val="005C2B1A"/>
    <w:rsid w:val="005C366B"/>
    <w:rsid w:val="005C38C9"/>
    <w:rsid w:val="005C623D"/>
    <w:rsid w:val="005C64E6"/>
    <w:rsid w:val="005C6554"/>
    <w:rsid w:val="005D0B0B"/>
    <w:rsid w:val="005D12C7"/>
    <w:rsid w:val="005D24D3"/>
    <w:rsid w:val="005D2FCE"/>
    <w:rsid w:val="005D3E7F"/>
    <w:rsid w:val="005D407B"/>
    <w:rsid w:val="005D4344"/>
    <w:rsid w:val="005D449B"/>
    <w:rsid w:val="005D5E3A"/>
    <w:rsid w:val="005D620B"/>
    <w:rsid w:val="005D670F"/>
    <w:rsid w:val="005D69E5"/>
    <w:rsid w:val="005E0AFC"/>
    <w:rsid w:val="005E0EEA"/>
    <w:rsid w:val="005E2ED7"/>
    <w:rsid w:val="005E30F6"/>
    <w:rsid w:val="005E362A"/>
    <w:rsid w:val="005E4760"/>
    <w:rsid w:val="005E4B6C"/>
    <w:rsid w:val="005E4D85"/>
    <w:rsid w:val="005E5C78"/>
    <w:rsid w:val="005E6E93"/>
    <w:rsid w:val="005E7814"/>
    <w:rsid w:val="005E7C00"/>
    <w:rsid w:val="005E7DA1"/>
    <w:rsid w:val="005F1AE8"/>
    <w:rsid w:val="005F333C"/>
    <w:rsid w:val="005F3C82"/>
    <w:rsid w:val="005F4937"/>
    <w:rsid w:val="005F5268"/>
    <w:rsid w:val="005F52CA"/>
    <w:rsid w:val="005F613D"/>
    <w:rsid w:val="005F67BB"/>
    <w:rsid w:val="005F6994"/>
    <w:rsid w:val="005F701E"/>
    <w:rsid w:val="005F7E47"/>
    <w:rsid w:val="00600031"/>
    <w:rsid w:val="00600C94"/>
    <w:rsid w:val="00600F30"/>
    <w:rsid w:val="006017E6"/>
    <w:rsid w:val="00601EE2"/>
    <w:rsid w:val="00602FC0"/>
    <w:rsid w:val="006030FF"/>
    <w:rsid w:val="00603EF2"/>
    <w:rsid w:val="00603F33"/>
    <w:rsid w:val="00603F44"/>
    <w:rsid w:val="006048F6"/>
    <w:rsid w:val="00604F52"/>
    <w:rsid w:val="00605070"/>
    <w:rsid w:val="00605DE3"/>
    <w:rsid w:val="00606D82"/>
    <w:rsid w:val="0060756F"/>
    <w:rsid w:val="00607825"/>
    <w:rsid w:val="00607A23"/>
    <w:rsid w:val="0061010C"/>
    <w:rsid w:val="00610C9F"/>
    <w:rsid w:val="00610FD1"/>
    <w:rsid w:val="006113D7"/>
    <w:rsid w:val="00612BC2"/>
    <w:rsid w:val="00612C46"/>
    <w:rsid w:val="00614D36"/>
    <w:rsid w:val="006154FD"/>
    <w:rsid w:val="006172FC"/>
    <w:rsid w:val="006175CE"/>
    <w:rsid w:val="0062028A"/>
    <w:rsid w:val="00620BB2"/>
    <w:rsid w:val="00621203"/>
    <w:rsid w:val="00622070"/>
    <w:rsid w:val="006220AC"/>
    <w:rsid w:val="00622D41"/>
    <w:rsid w:val="0062319E"/>
    <w:rsid w:val="00623F6D"/>
    <w:rsid w:val="0062519E"/>
    <w:rsid w:val="006252B9"/>
    <w:rsid w:val="006252E1"/>
    <w:rsid w:val="00626554"/>
    <w:rsid w:val="00626BCD"/>
    <w:rsid w:val="00627464"/>
    <w:rsid w:val="00630B0D"/>
    <w:rsid w:val="00630CD7"/>
    <w:rsid w:val="00630FEB"/>
    <w:rsid w:val="00631D1E"/>
    <w:rsid w:val="00631D77"/>
    <w:rsid w:val="0063258B"/>
    <w:rsid w:val="00633A6D"/>
    <w:rsid w:val="0063496C"/>
    <w:rsid w:val="00635398"/>
    <w:rsid w:val="006356E9"/>
    <w:rsid w:val="00635A1A"/>
    <w:rsid w:val="00635D44"/>
    <w:rsid w:val="00636462"/>
    <w:rsid w:val="00637309"/>
    <w:rsid w:val="0064034F"/>
    <w:rsid w:val="00640416"/>
    <w:rsid w:val="00640745"/>
    <w:rsid w:val="00642185"/>
    <w:rsid w:val="00643089"/>
    <w:rsid w:val="006436C8"/>
    <w:rsid w:val="0064395D"/>
    <w:rsid w:val="00644997"/>
    <w:rsid w:val="00644BDD"/>
    <w:rsid w:val="00644DBC"/>
    <w:rsid w:val="0064565B"/>
    <w:rsid w:val="00646859"/>
    <w:rsid w:val="006468F1"/>
    <w:rsid w:val="00646F44"/>
    <w:rsid w:val="006501E7"/>
    <w:rsid w:val="00651B4F"/>
    <w:rsid w:val="006524A3"/>
    <w:rsid w:val="00652C83"/>
    <w:rsid w:val="00653A06"/>
    <w:rsid w:val="00654FD3"/>
    <w:rsid w:val="006553FE"/>
    <w:rsid w:val="00655A28"/>
    <w:rsid w:val="00656A15"/>
    <w:rsid w:val="00657685"/>
    <w:rsid w:val="00657B09"/>
    <w:rsid w:val="00657FD7"/>
    <w:rsid w:val="00660830"/>
    <w:rsid w:val="00660CFF"/>
    <w:rsid w:val="00661621"/>
    <w:rsid w:val="0066176A"/>
    <w:rsid w:val="00662EC9"/>
    <w:rsid w:val="0066407C"/>
    <w:rsid w:val="006640FC"/>
    <w:rsid w:val="0066424A"/>
    <w:rsid w:val="00664500"/>
    <w:rsid w:val="006645EA"/>
    <w:rsid w:val="0066503C"/>
    <w:rsid w:val="0066505C"/>
    <w:rsid w:val="00665768"/>
    <w:rsid w:val="00666EA8"/>
    <w:rsid w:val="006672FF"/>
    <w:rsid w:val="006677B1"/>
    <w:rsid w:val="00667CB8"/>
    <w:rsid w:val="00670520"/>
    <w:rsid w:val="0067113B"/>
    <w:rsid w:val="006712CD"/>
    <w:rsid w:val="00671ECE"/>
    <w:rsid w:val="00672AF0"/>
    <w:rsid w:val="00673313"/>
    <w:rsid w:val="00673446"/>
    <w:rsid w:val="00674266"/>
    <w:rsid w:val="006747E9"/>
    <w:rsid w:val="006759F0"/>
    <w:rsid w:val="00676F7B"/>
    <w:rsid w:val="00676FEA"/>
    <w:rsid w:val="00677A7E"/>
    <w:rsid w:val="00681261"/>
    <w:rsid w:val="00681ECA"/>
    <w:rsid w:val="00682414"/>
    <w:rsid w:val="00682892"/>
    <w:rsid w:val="00682FC0"/>
    <w:rsid w:val="00683150"/>
    <w:rsid w:val="006832D2"/>
    <w:rsid w:val="00683B88"/>
    <w:rsid w:val="00684D44"/>
    <w:rsid w:val="00684EA5"/>
    <w:rsid w:val="006859B1"/>
    <w:rsid w:val="006870AC"/>
    <w:rsid w:val="00687DCB"/>
    <w:rsid w:val="00690B6F"/>
    <w:rsid w:val="006913E6"/>
    <w:rsid w:val="00691D16"/>
    <w:rsid w:val="00692C54"/>
    <w:rsid w:val="00693065"/>
    <w:rsid w:val="0069374C"/>
    <w:rsid w:val="006937A9"/>
    <w:rsid w:val="00693817"/>
    <w:rsid w:val="00693F9D"/>
    <w:rsid w:val="0069470F"/>
    <w:rsid w:val="00694E3C"/>
    <w:rsid w:val="0069692E"/>
    <w:rsid w:val="006970A2"/>
    <w:rsid w:val="00697593"/>
    <w:rsid w:val="006979C1"/>
    <w:rsid w:val="006A1065"/>
    <w:rsid w:val="006A15A9"/>
    <w:rsid w:val="006A22FA"/>
    <w:rsid w:val="006A31E4"/>
    <w:rsid w:val="006A3756"/>
    <w:rsid w:val="006A52AA"/>
    <w:rsid w:val="006A56B0"/>
    <w:rsid w:val="006A6FF3"/>
    <w:rsid w:val="006B0675"/>
    <w:rsid w:val="006B07D1"/>
    <w:rsid w:val="006B0C1B"/>
    <w:rsid w:val="006B105A"/>
    <w:rsid w:val="006B3454"/>
    <w:rsid w:val="006B386C"/>
    <w:rsid w:val="006B5803"/>
    <w:rsid w:val="006B61A6"/>
    <w:rsid w:val="006B69A8"/>
    <w:rsid w:val="006B71B0"/>
    <w:rsid w:val="006C1502"/>
    <w:rsid w:val="006C1D2F"/>
    <w:rsid w:val="006C210A"/>
    <w:rsid w:val="006C3D31"/>
    <w:rsid w:val="006C3E7E"/>
    <w:rsid w:val="006C483B"/>
    <w:rsid w:val="006C4F8B"/>
    <w:rsid w:val="006C66A0"/>
    <w:rsid w:val="006C7028"/>
    <w:rsid w:val="006C748B"/>
    <w:rsid w:val="006C7AD2"/>
    <w:rsid w:val="006D003A"/>
    <w:rsid w:val="006D0148"/>
    <w:rsid w:val="006D29A2"/>
    <w:rsid w:val="006D5CE2"/>
    <w:rsid w:val="006D5F28"/>
    <w:rsid w:val="006D6073"/>
    <w:rsid w:val="006D6C51"/>
    <w:rsid w:val="006D6E73"/>
    <w:rsid w:val="006D72DE"/>
    <w:rsid w:val="006D7991"/>
    <w:rsid w:val="006D7BB7"/>
    <w:rsid w:val="006E0BB5"/>
    <w:rsid w:val="006E12F7"/>
    <w:rsid w:val="006E1D71"/>
    <w:rsid w:val="006E1FDD"/>
    <w:rsid w:val="006E35F2"/>
    <w:rsid w:val="006E37A9"/>
    <w:rsid w:val="006E3A2C"/>
    <w:rsid w:val="006E45DD"/>
    <w:rsid w:val="006E4695"/>
    <w:rsid w:val="006E4C48"/>
    <w:rsid w:val="006E5B2D"/>
    <w:rsid w:val="006E5EC0"/>
    <w:rsid w:val="006E6210"/>
    <w:rsid w:val="006E68BF"/>
    <w:rsid w:val="006E68CA"/>
    <w:rsid w:val="006E6FF8"/>
    <w:rsid w:val="006E7859"/>
    <w:rsid w:val="006E7B9B"/>
    <w:rsid w:val="006F0C00"/>
    <w:rsid w:val="006F0DC6"/>
    <w:rsid w:val="006F0F0B"/>
    <w:rsid w:val="006F23CB"/>
    <w:rsid w:val="006F3A5B"/>
    <w:rsid w:val="006F4453"/>
    <w:rsid w:val="006F4705"/>
    <w:rsid w:val="006F5234"/>
    <w:rsid w:val="006F5478"/>
    <w:rsid w:val="006F580C"/>
    <w:rsid w:val="006F595F"/>
    <w:rsid w:val="006F6818"/>
    <w:rsid w:val="006F6DD7"/>
    <w:rsid w:val="006F7586"/>
    <w:rsid w:val="006F773E"/>
    <w:rsid w:val="006F7A62"/>
    <w:rsid w:val="00701090"/>
    <w:rsid w:val="00701757"/>
    <w:rsid w:val="0070251F"/>
    <w:rsid w:val="0070264E"/>
    <w:rsid w:val="0070283E"/>
    <w:rsid w:val="00704B11"/>
    <w:rsid w:val="007059A0"/>
    <w:rsid w:val="00705EC2"/>
    <w:rsid w:val="00706096"/>
    <w:rsid w:val="007075B5"/>
    <w:rsid w:val="007105B9"/>
    <w:rsid w:val="00711D57"/>
    <w:rsid w:val="007145C9"/>
    <w:rsid w:val="00714C3A"/>
    <w:rsid w:val="007151A1"/>
    <w:rsid w:val="007157B9"/>
    <w:rsid w:val="007160DC"/>
    <w:rsid w:val="00717004"/>
    <w:rsid w:val="00717315"/>
    <w:rsid w:val="00717B83"/>
    <w:rsid w:val="00717D5F"/>
    <w:rsid w:val="007201DD"/>
    <w:rsid w:val="007204F7"/>
    <w:rsid w:val="0072063C"/>
    <w:rsid w:val="00720899"/>
    <w:rsid w:val="0072175C"/>
    <w:rsid w:val="00723D2A"/>
    <w:rsid w:val="007246BA"/>
    <w:rsid w:val="00725998"/>
    <w:rsid w:val="007259EC"/>
    <w:rsid w:val="00725E32"/>
    <w:rsid w:val="0072600C"/>
    <w:rsid w:val="00726116"/>
    <w:rsid w:val="00726BD6"/>
    <w:rsid w:val="00730EAE"/>
    <w:rsid w:val="00731D3C"/>
    <w:rsid w:val="007326DE"/>
    <w:rsid w:val="007346E8"/>
    <w:rsid w:val="00734B5B"/>
    <w:rsid w:val="00734D47"/>
    <w:rsid w:val="00735C42"/>
    <w:rsid w:val="00736905"/>
    <w:rsid w:val="00736ACC"/>
    <w:rsid w:val="00736C1E"/>
    <w:rsid w:val="00736FE4"/>
    <w:rsid w:val="007372B1"/>
    <w:rsid w:val="00740D17"/>
    <w:rsid w:val="00741C6E"/>
    <w:rsid w:val="00741DC6"/>
    <w:rsid w:val="00741E0C"/>
    <w:rsid w:val="00744292"/>
    <w:rsid w:val="00744B2A"/>
    <w:rsid w:val="007454BC"/>
    <w:rsid w:val="00745D8B"/>
    <w:rsid w:val="007466D1"/>
    <w:rsid w:val="00746B26"/>
    <w:rsid w:val="00747252"/>
    <w:rsid w:val="00747C3C"/>
    <w:rsid w:val="007503B5"/>
    <w:rsid w:val="00751E32"/>
    <w:rsid w:val="007523F9"/>
    <w:rsid w:val="0075280D"/>
    <w:rsid w:val="007551BC"/>
    <w:rsid w:val="00756CA0"/>
    <w:rsid w:val="00756D48"/>
    <w:rsid w:val="00757616"/>
    <w:rsid w:val="0076011F"/>
    <w:rsid w:val="0076082F"/>
    <w:rsid w:val="0076134C"/>
    <w:rsid w:val="007616CF"/>
    <w:rsid w:val="007618CF"/>
    <w:rsid w:val="00763A48"/>
    <w:rsid w:val="00763EA7"/>
    <w:rsid w:val="007644B9"/>
    <w:rsid w:val="0076475E"/>
    <w:rsid w:val="00765184"/>
    <w:rsid w:val="00765F92"/>
    <w:rsid w:val="0076623C"/>
    <w:rsid w:val="0076693C"/>
    <w:rsid w:val="007669BE"/>
    <w:rsid w:val="00766E4B"/>
    <w:rsid w:val="00766FAA"/>
    <w:rsid w:val="0076701A"/>
    <w:rsid w:val="0076704B"/>
    <w:rsid w:val="00770B50"/>
    <w:rsid w:val="0077149F"/>
    <w:rsid w:val="00771592"/>
    <w:rsid w:val="007741A9"/>
    <w:rsid w:val="0077442B"/>
    <w:rsid w:val="0077456B"/>
    <w:rsid w:val="007747A7"/>
    <w:rsid w:val="00774ECF"/>
    <w:rsid w:val="00775C04"/>
    <w:rsid w:val="0077782A"/>
    <w:rsid w:val="007805C2"/>
    <w:rsid w:val="007811B9"/>
    <w:rsid w:val="007815DD"/>
    <w:rsid w:val="007816BA"/>
    <w:rsid w:val="00781B7F"/>
    <w:rsid w:val="00781DBB"/>
    <w:rsid w:val="007821CD"/>
    <w:rsid w:val="0078398B"/>
    <w:rsid w:val="007840A7"/>
    <w:rsid w:val="007858C2"/>
    <w:rsid w:val="007858CD"/>
    <w:rsid w:val="007866D4"/>
    <w:rsid w:val="00786EDE"/>
    <w:rsid w:val="00790176"/>
    <w:rsid w:val="0079020A"/>
    <w:rsid w:val="0079065D"/>
    <w:rsid w:val="00790787"/>
    <w:rsid w:val="00790944"/>
    <w:rsid w:val="007916AC"/>
    <w:rsid w:val="00791CA8"/>
    <w:rsid w:val="007929F1"/>
    <w:rsid w:val="00792EAC"/>
    <w:rsid w:val="00793E40"/>
    <w:rsid w:val="00794C9D"/>
    <w:rsid w:val="00794E56"/>
    <w:rsid w:val="00796079"/>
    <w:rsid w:val="007968C5"/>
    <w:rsid w:val="0079716B"/>
    <w:rsid w:val="007A1146"/>
    <w:rsid w:val="007A1A66"/>
    <w:rsid w:val="007A3181"/>
    <w:rsid w:val="007A550E"/>
    <w:rsid w:val="007A59DD"/>
    <w:rsid w:val="007A7679"/>
    <w:rsid w:val="007B0B2A"/>
    <w:rsid w:val="007B1BFB"/>
    <w:rsid w:val="007B2E30"/>
    <w:rsid w:val="007B307E"/>
    <w:rsid w:val="007B3F43"/>
    <w:rsid w:val="007B66A3"/>
    <w:rsid w:val="007B6E56"/>
    <w:rsid w:val="007B77DA"/>
    <w:rsid w:val="007B7F77"/>
    <w:rsid w:val="007C04A7"/>
    <w:rsid w:val="007C083C"/>
    <w:rsid w:val="007C10CD"/>
    <w:rsid w:val="007C2915"/>
    <w:rsid w:val="007C29F3"/>
    <w:rsid w:val="007C31C3"/>
    <w:rsid w:val="007C4490"/>
    <w:rsid w:val="007C5BF9"/>
    <w:rsid w:val="007C5EE7"/>
    <w:rsid w:val="007C5FB5"/>
    <w:rsid w:val="007C6D5A"/>
    <w:rsid w:val="007C761E"/>
    <w:rsid w:val="007C7672"/>
    <w:rsid w:val="007C7CC1"/>
    <w:rsid w:val="007C7DF7"/>
    <w:rsid w:val="007D0D95"/>
    <w:rsid w:val="007D10B8"/>
    <w:rsid w:val="007D1B61"/>
    <w:rsid w:val="007D2176"/>
    <w:rsid w:val="007D241E"/>
    <w:rsid w:val="007D2D1E"/>
    <w:rsid w:val="007D2E89"/>
    <w:rsid w:val="007D3237"/>
    <w:rsid w:val="007D33B3"/>
    <w:rsid w:val="007D3501"/>
    <w:rsid w:val="007D351C"/>
    <w:rsid w:val="007D3FCB"/>
    <w:rsid w:val="007D40C7"/>
    <w:rsid w:val="007D42A4"/>
    <w:rsid w:val="007D43F6"/>
    <w:rsid w:val="007D4504"/>
    <w:rsid w:val="007D4D9D"/>
    <w:rsid w:val="007D4DA6"/>
    <w:rsid w:val="007D6D8A"/>
    <w:rsid w:val="007D7FA0"/>
    <w:rsid w:val="007E2A1C"/>
    <w:rsid w:val="007E6277"/>
    <w:rsid w:val="007E63B5"/>
    <w:rsid w:val="007E6523"/>
    <w:rsid w:val="007E704E"/>
    <w:rsid w:val="007E7779"/>
    <w:rsid w:val="007E7889"/>
    <w:rsid w:val="007F036D"/>
    <w:rsid w:val="007F0A42"/>
    <w:rsid w:val="007F178F"/>
    <w:rsid w:val="007F1A18"/>
    <w:rsid w:val="007F23BF"/>
    <w:rsid w:val="007F2502"/>
    <w:rsid w:val="007F26E8"/>
    <w:rsid w:val="007F277D"/>
    <w:rsid w:val="007F2C80"/>
    <w:rsid w:val="007F2E37"/>
    <w:rsid w:val="007F43F6"/>
    <w:rsid w:val="007F5430"/>
    <w:rsid w:val="007F567F"/>
    <w:rsid w:val="007F6800"/>
    <w:rsid w:val="007F6CB3"/>
    <w:rsid w:val="007F79FC"/>
    <w:rsid w:val="008011B6"/>
    <w:rsid w:val="0080125D"/>
    <w:rsid w:val="00801BD6"/>
    <w:rsid w:val="008027FB"/>
    <w:rsid w:val="00802AB5"/>
    <w:rsid w:val="00802DD3"/>
    <w:rsid w:val="00803527"/>
    <w:rsid w:val="00803CA0"/>
    <w:rsid w:val="00804322"/>
    <w:rsid w:val="008055D6"/>
    <w:rsid w:val="00806771"/>
    <w:rsid w:val="00806E15"/>
    <w:rsid w:val="0080744E"/>
    <w:rsid w:val="0081227B"/>
    <w:rsid w:val="00812A15"/>
    <w:rsid w:val="00815194"/>
    <w:rsid w:val="00816355"/>
    <w:rsid w:val="00816CFA"/>
    <w:rsid w:val="00817BE1"/>
    <w:rsid w:val="00820776"/>
    <w:rsid w:val="008211FF"/>
    <w:rsid w:val="00821CE9"/>
    <w:rsid w:val="00821D92"/>
    <w:rsid w:val="00821F29"/>
    <w:rsid w:val="008225DA"/>
    <w:rsid w:val="0082352C"/>
    <w:rsid w:val="008244CE"/>
    <w:rsid w:val="008249EA"/>
    <w:rsid w:val="00825A3A"/>
    <w:rsid w:val="00826C4D"/>
    <w:rsid w:val="0082763A"/>
    <w:rsid w:val="00827F69"/>
    <w:rsid w:val="00827F7B"/>
    <w:rsid w:val="00830C7D"/>
    <w:rsid w:val="00830E01"/>
    <w:rsid w:val="00830F9E"/>
    <w:rsid w:val="008331BF"/>
    <w:rsid w:val="00833413"/>
    <w:rsid w:val="00833E21"/>
    <w:rsid w:val="00834021"/>
    <w:rsid w:val="00834150"/>
    <w:rsid w:val="008341E0"/>
    <w:rsid w:val="00834C2A"/>
    <w:rsid w:val="008354BF"/>
    <w:rsid w:val="008364D4"/>
    <w:rsid w:val="008364F1"/>
    <w:rsid w:val="00836D45"/>
    <w:rsid w:val="00837530"/>
    <w:rsid w:val="00840884"/>
    <w:rsid w:val="00840C82"/>
    <w:rsid w:val="008411FA"/>
    <w:rsid w:val="00841251"/>
    <w:rsid w:val="00841272"/>
    <w:rsid w:val="00841DBD"/>
    <w:rsid w:val="0084397E"/>
    <w:rsid w:val="00843B46"/>
    <w:rsid w:val="008444B8"/>
    <w:rsid w:val="0084468D"/>
    <w:rsid w:val="00844F2B"/>
    <w:rsid w:val="0084514E"/>
    <w:rsid w:val="00846BA4"/>
    <w:rsid w:val="00846C07"/>
    <w:rsid w:val="00847DDE"/>
    <w:rsid w:val="00850F05"/>
    <w:rsid w:val="00852218"/>
    <w:rsid w:val="008523B4"/>
    <w:rsid w:val="00852AD5"/>
    <w:rsid w:val="00854844"/>
    <w:rsid w:val="00854F3D"/>
    <w:rsid w:val="00855A64"/>
    <w:rsid w:val="00855DC1"/>
    <w:rsid w:val="00857868"/>
    <w:rsid w:val="00857DD7"/>
    <w:rsid w:val="0086007C"/>
    <w:rsid w:val="0086064B"/>
    <w:rsid w:val="008612EB"/>
    <w:rsid w:val="008628A0"/>
    <w:rsid w:val="008631B0"/>
    <w:rsid w:val="008631F1"/>
    <w:rsid w:val="00863A69"/>
    <w:rsid w:val="008647A0"/>
    <w:rsid w:val="00864868"/>
    <w:rsid w:val="008663AF"/>
    <w:rsid w:val="00866E52"/>
    <w:rsid w:val="00870CBA"/>
    <w:rsid w:val="00871104"/>
    <w:rsid w:val="008731C8"/>
    <w:rsid w:val="00874D62"/>
    <w:rsid w:val="0087586E"/>
    <w:rsid w:val="00875AA8"/>
    <w:rsid w:val="00875BB8"/>
    <w:rsid w:val="00876560"/>
    <w:rsid w:val="00877D17"/>
    <w:rsid w:val="00880210"/>
    <w:rsid w:val="00880F5E"/>
    <w:rsid w:val="0088214B"/>
    <w:rsid w:val="0088218F"/>
    <w:rsid w:val="008822D7"/>
    <w:rsid w:val="00882AE5"/>
    <w:rsid w:val="00882C0B"/>
    <w:rsid w:val="008832BA"/>
    <w:rsid w:val="00883508"/>
    <w:rsid w:val="00885FD3"/>
    <w:rsid w:val="0088631A"/>
    <w:rsid w:val="00887591"/>
    <w:rsid w:val="00887A35"/>
    <w:rsid w:val="00887C88"/>
    <w:rsid w:val="00887D3A"/>
    <w:rsid w:val="0089023F"/>
    <w:rsid w:val="00891133"/>
    <w:rsid w:val="0089133A"/>
    <w:rsid w:val="00892A78"/>
    <w:rsid w:val="00892F6C"/>
    <w:rsid w:val="008944C9"/>
    <w:rsid w:val="00894DEF"/>
    <w:rsid w:val="00895C35"/>
    <w:rsid w:val="00895C41"/>
    <w:rsid w:val="00895DCF"/>
    <w:rsid w:val="00896091"/>
    <w:rsid w:val="0089679E"/>
    <w:rsid w:val="008A02CE"/>
    <w:rsid w:val="008A045F"/>
    <w:rsid w:val="008A05BE"/>
    <w:rsid w:val="008A063E"/>
    <w:rsid w:val="008A0887"/>
    <w:rsid w:val="008A121A"/>
    <w:rsid w:val="008A3ABB"/>
    <w:rsid w:val="008A412C"/>
    <w:rsid w:val="008A56D4"/>
    <w:rsid w:val="008A7019"/>
    <w:rsid w:val="008A74FE"/>
    <w:rsid w:val="008A79F2"/>
    <w:rsid w:val="008A7C9A"/>
    <w:rsid w:val="008A7D97"/>
    <w:rsid w:val="008B003C"/>
    <w:rsid w:val="008B028B"/>
    <w:rsid w:val="008B169F"/>
    <w:rsid w:val="008B16E8"/>
    <w:rsid w:val="008B1B32"/>
    <w:rsid w:val="008B3250"/>
    <w:rsid w:val="008B4BCC"/>
    <w:rsid w:val="008B6E10"/>
    <w:rsid w:val="008B7430"/>
    <w:rsid w:val="008B74AB"/>
    <w:rsid w:val="008B74B6"/>
    <w:rsid w:val="008B7DEE"/>
    <w:rsid w:val="008C025D"/>
    <w:rsid w:val="008C087F"/>
    <w:rsid w:val="008C0D16"/>
    <w:rsid w:val="008C0F00"/>
    <w:rsid w:val="008C1557"/>
    <w:rsid w:val="008C23E2"/>
    <w:rsid w:val="008C3700"/>
    <w:rsid w:val="008C372C"/>
    <w:rsid w:val="008C4236"/>
    <w:rsid w:val="008C459F"/>
    <w:rsid w:val="008C460A"/>
    <w:rsid w:val="008C508C"/>
    <w:rsid w:val="008C55D8"/>
    <w:rsid w:val="008C7894"/>
    <w:rsid w:val="008D0140"/>
    <w:rsid w:val="008D02E5"/>
    <w:rsid w:val="008D0D0A"/>
    <w:rsid w:val="008D0EE4"/>
    <w:rsid w:val="008D1276"/>
    <w:rsid w:val="008D32DD"/>
    <w:rsid w:val="008D3322"/>
    <w:rsid w:val="008D5719"/>
    <w:rsid w:val="008D582E"/>
    <w:rsid w:val="008D5C69"/>
    <w:rsid w:val="008D66F9"/>
    <w:rsid w:val="008D7A40"/>
    <w:rsid w:val="008E27E7"/>
    <w:rsid w:val="008E354D"/>
    <w:rsid w:val="008E3B7E"/>
    <w:rsid w:val="008E4287"/>
    <w:rsid w:val="008E526D"/>
    <w:rsid w:val="008E5327"/>
    <w:rsid w:val="008E61CE"/>
    <w:rsid w:val="008E7249"/>
    <w:rsid w:val="008E75AC"/>
    <w:rsid w:val="008E77D5"/>
    <w:rsid w:val="008E7A1D"/>
    <w:rsid w:val="008F14FA"/>
    <w:rsid w:val="008F184D"/>
    <w:rsid w:val="008F1B4E"/>
    <w:rsid w:val="008F3A9D"/>
    <w:rsid w:val="008F3CA5"/>
    <w:rsid w:val="008F3E25"/>
    <w:rsid w:val="008F4585"/>
    <w:rsid w:val="008F47D7"/>
    <w:rsid w:val="008F481D"/>
    <w:rsid w:val="008F543F"/>
    <w:rsid w:val="008F5714"/>
    <w:rsid w:val="008F695D"/>
    <w:rsid w:val="008F756E"/>
    <w:rsid w:val="008F7935"/>
    <w:rsid w:val="009001CC"/>
    <w:rsid w:val="009002D7"/>
    <w:rsid w:val="009013F7"/>
    <w:rsid w:val="0090211E"/>
    <w:rsid w:val="009021B8"/>
    <w:rsid w:val="009034EF"/>
    <w:rsid w:val="0090367D"/>
    <w:rsid w:val="009037ED"/>
    <w:rsid w:val="009041E4"/>
    <w:rsid w:val="0090497C"/>
    <w:rsid w:val="0090721C"/>
    <w:rsid w:val="00910220"/>
    <w:rsid w:val="009117D5"/>
    <w:rsid w:val="009129AF"/>
    <w:rsid w:val="00913CB2"/>
    <w:rsid w:val="00913E74"/>
    <w:rsid w:val="0091436D"/>
    <w:rsid w:val="009143F4"/>
    <w:rsid w:val="00915314"/>
    <w:rsid w:val="00917770"/>
    <w:rsid w:val="00920523"/>
    <w:rsid w:val="00921050"/>
    <w:rsid w:val="009220C7"/>
    <w:rsid w:val="009228BF"/>
    <w:rsid w:val="00922D6F"/>
    <w:rsid w:val="00924CEF"/>
    <w:rsid w:val="00925BAF"/>
    <w:rsid w:val="00925F43"/>
    <w:rsid w:val="00927197"/>
    <w:rsid w:val="00927FCF"/>
    <w:rsid w:val="00930B65"/>
    <w:rsid w:val="00930CB6"/>
    <w:rsid w:val="009325D4"/>
    <w:rsid w:val="00933459"/>
    <w:rsid w:val="00933947"/>
    <w:rsid w:val="0093410D"/>
    <w:rsid w:val="00934FE2"/>
    <w:rsid w:val="00935042"/>
    <w:rsid w:val="009350C6"/>
    <w:rsid w:val="00935754"/>
    <w:rsid w:val="0093628F"/>
    <w:rsid w:val="00936647"/>
    <w:rsid w:val="00936D11"/>
    <w:rsid w:val="00937749"/>
    <w:rsid w:val="00937EFA"/>
    <w:rsid w:val="00940E36"/>
    <w:rsid w:val="009415C6"/>
    <w:rsid w:val="009420DE"/>
    <w:rsid w:val="00942188"/>
    <w:rsid w:val="0094299F"/>
    <w:rsid w:val="00942CAE"/>
    <w:rsid w:val="00943332"/>
    <w:rsid w:val="0094381B"/>
    <w:rsid w:val="0094469B"/>
    <w:rsid w:val="00945674"/>
    <w:rsid w:val="00945716"/>
    <w:rsid w:val="00946BAD"/>
    <w:rsid w:val="00946C68"/>
    <w:rsid w:val="0094759C"/>
    <w:rsid w:val="0094786C"/>
    <w:rsid w:val="009530C4"/>
    <w:rsid w:val="009536BF"/>
    <w:rsid w:val="009537AB"/>
    <w:rsid w:val="00953EF4"/>
    <w:rsid w:val="0095512D"/>
    <w:rsid w:val="00956262"/>
    <w:rsid w:val="00956BBE"/>
    <w:rsid w:val="0095780F"/>
    <w:rsid w:val="00957E6C"/>
    <w:rsid w:val="00960E25"/>
    <w:rsid w:val="009611B5"/>
    <w:rsid w:val="00961530"/>
    <w:rsid w:val="00961641"/>
    <w:rsid w:val="00961BB6"/>
    <w:rsid w:val="00961BC4"/>
    <w:rsid w:val="009641E3"/>
    <w:rsid w:val="0096432D"/>
    <w:rsid w:val="00964402"/>
    <w:rsid w:val="00964472"/>
    <w:rsid w:val="00965108"/>
    <w:rsid w:val="00965174"/>
    <w:rsid w:val="009658BC"/>
    <w:rsid w:val="0096595D"/>
    <w:rsid w:val="00966672"/>
    <w:rsid w:val="0096777C"/>
    <w:rsid w:val="00967967"/>
    <w:rsid w:val="00967E6C"/>
    <w:rsid w:val="00970244"/>
    <w:rsid w:val="0097076D"/>
    <w:rsid w:val="00970912"/>
    <w:rsid w:val="00971B1F"/>
    <w:rsid w:val="00972D83"/>
    <w:rsid w:val="0097364E"/>
    <w:rsid w:val="00973673"/>
    <w:rsid w:val="00973D45"/>
    <w:rsid w:val="00974CE6"/>
    <w:rsid w:val="00975649"/>
    <w:rsid w:val="00975DA0"/>
    <w:rsid w:val="00976380"/>
    <w:rsid w:val="00977414"/>
    <w:rsid w:val="00977A5B"/>
    <w:rsid w:val="00980233"/>
    <w:rsid w:val="009803DC"/>
    <w:rsid w:val="00982A6E"/>
    <w:rsid w:val="00983015"/>
    <w:rsid w:val="00984B8C"/>
    <w:rsid w:val="00984DE3"/>
    <w:rsid w:val="0098531F"/>
    <w:rsid w:val="00985DB4"/>
    <w:rsid w:val="0098601D"/>
    <w:rsid w:val="0098637F"/>
    <w:rsid w:val="009865F8"/>
    <w:rsid w:val="00987399"/>
    <w:rsid w:val="0099031C"/>
    <w:rsid w:val="009912D7"/>
    <w:rsid w:val="00991520"/>
    <w:rsid w:val="00991A54"/>
    <w:rsid w:val="00993BBF"/>
    <w:rsid w:val="009945C9"/>
    <w:rsid w:val="00994CE9"/>
    <w:rsid w:val="009951F8"/>
    <w:rsid w:val="00995C4A"/>
    <w:rsid w:val="009960A9"/>
    <w:rsid w:val="00996994"/>
    <w:rsid w:val="009978B0"/>
    <w:rsid w:val="00997E21"/>
    <w:rsid w:val="00997F02"/>
    <w:rsid w:val="009A0F64"/>
    <w:rsid w:val="009A1989"/>
    <w:rsid w:val="009A1AC4"/>
    <w:rsid w:val="009A2BBB"/>
    <w:rsid w:val="009A32F1"/>
    <w:rsid w:val="009A3B5F"/>
    <w:rsid w:val="009A3F2C"/>
    <w:rsid w:val="009A3FD6"/>
    <w:rsid w:val="009A5259"/>
    <w:rsid w:val="009A54C8"/>
    <w:rsid w:val="009A7A21"/>
    <w:rsid w:val="009B00AB"/>
    <w:rsid w:val="009B09A0"/>
    <w:rsid w:val="009B17B8"/>
    <w:rsid w:val="009B2960"/>
    <w:rsid w:val="009B2A7D"/>
    <w:rsid w:val="009B2C77"/>
    <w:rsid w:val="009B3B07"/>
    <w:rsid w:val="009B4807"/>
    <w:rsid w:val="009B598F"/>
    <w:rsid w:val="009B5AAC"/>
    <w:rsid w:val="009C0172"/>
    <w:rsid w:val="009C137F"/>
    <w:rsid w:val="009C1C70"/>
    <w:rsid w:val="009C1C86"/>
    <w:rsid w:val="009C1DBF"/>
    <w:rsid w:val="009C2208"/>
    <w:rsid w:val="009C2C99"/>
    <w:rsid w:val="009C3275"/>
    <w:rsid w:val="009C3D3E"/>
    <w:rsid w:val="009C5EC7"/>
    <w:rsid w:val="009C6588"/>
    <w:rsid w:val="009C6F32"/>
    <w:rsid w:val="009C7771"/>
    <w:rsid w:val="009C7851"/>
    <w:rsid w:val="009D22F3"/>
    <w:rsid w:val="009D2C6D"/>
    <w:rsid w:val="009D3A4F"/>
    <w:rsid w:val="009D3DE6"/>
    <w:rsid w:val="009D4430"/>
    <w:rsid w:val="009D4FF4"/>
    <w:rsid w:val="009D62E4"/>
    <w:rsid w:val="009D695A"/>
    <w:rsid w:val="009D69AB"/>
    <w:rsid w:val="009D6D91"/>
    <w:rsid w:val="009E05B7"/>
    <w:rsid w:val="009E06CF"/>
    <w:rsid w:val="009E255B"/>
    <w:rsid w:val="009E28C3"/>
    <w:rsid w:val="009E2F46"/>
    <w:rsid w:val="009E2FC1"/>
    <w:rsid w:val="009E525A"/>
    <w:rsid w:val="009E5768"/>
    <w:rsid w:val="009E5B2F"/>
    <w:rsid w:val="009E6033"/>
    <w:rsid w:val="009E65CB"/>
    <w:rsid w:val="009E6A18"/>
    <w:rsid w:val="009E6E72"/>
    <w:rsid w:val="009E74FB"/>
    <w:rsid w:val="009F2235"/>
    <w:rsid w:val="009F2379"/>
    <w:rsid w:val="009F2E52"/>
    <w:rsid w:val="009F3793"/>
    <w:rsid w:val="009F4B1B"/>
    <w:rsid w:val="009F4BD3"/>
    <w:rsid w:val="009F59D6"/>
    <w:rsid w:val="009F62D9"/>
    <w:rsid w:val="00A00CC3"/>
    <w:rsid w:val="00A0172B"/>
    <w:rsid w:val="00A025DC"/>
    <w:rsid w:val="00A02DB5"/>
    <w:rsid w:val="00A02E3B"/>
    <w:rsid w:val="00A0389D"/>
    <w:rsid w:val="00A04C80"/>
    <w:rsid w:val="00A0546C"/>
    <w:rsid w:val="00A05DCA"/>
    <w:rsid w:val="00A0680F"/>
    <w:rsid w:val="00A07E45"/>
    <w:rsid w:val="00A10AAE"/>
    <w:rsid w:val="00A11FE3"/>
    <w:rsid w:val="00A1315A"/>
    <w:rsid w:val="00A135A2"/>
    <w:rsid w:val="00A146B9"/>
    <w:rsid w:val="00A15874"/>
    <w:rsid w:val="00A15ACA"/>
    <w:rsid w:val="00A165EE"/>
    <w:rsid w:val="00A16D44"/>
    <w:rsid w:val="00A17E2B"/>
    <w:rsid w:val="00A218FF"/>
    <w:rsid w:val="00A21ABE"/>
    <w:rsid w:val="00A21F91"/>
    <w:rsid w:val="00A228CF"/>
    <w:rsid w:val="00A22E60"/>
    <w:rsid w:val="00A230E7"/>
    <w:rsid w:val="00A2345B"/>
    <w:rsid w:val="00A24166"/>
    <w:rsid w:val="00A24534"/>
    <w:rsid w:val="00A24FE5"/>
    <w:rsid w:val="00A25C42"/>
    <w:rsid w:val="00A25D41"/>
    <w:rsid w:val="00A3020E"/>
    <w:rsid w:val="00A3096F"/>
    <w:rsid w:val="00A30B6E"/>
    <w:rsid w:val="00A30E4B"/>
    <w:rsid w:val="00A3248A"/>
    <w:rsid w:val="00A330D2"/>
    <w:rsid w:val="00A333B9"/>
    <w:rsid w:val="00A346A7"/>
    <w:rsid w:val="00A34B46"/>
    <w:rsid w:val="00A34F73"/>
    <w:rsid w:val="00A35C61"/>
    <w:rsid w:val="00A37F4C"/>
    <w:rsid w:val="00A41E4C"/>
    <w:rsid w:val="00A42731"/>
    <w:rsid w:val="00A44203"/>
    <w:rsid w:val="00A44241"/>
    <w:rsid w:val="00A4778C"/>
    <w:rsid w:val="00A47A0F"/>
    <w:rsid w:val="00A47E8C"/>
    <w:rsid w:val="00A50019"/>
    <w:rsid w:val="00A50307"/>
    <w:rsid w:val="00A504EB"/>
    <w:rsid w:val="00A50B04"/>
    <w:rsid w:val="00A512AF"/>
    <w:rsid w:val="00A531B7"/>
    <w:rsid w:val="00A53F3E"/>
    <w:rsid w:val="00A551BE"/>
    <w:rsid w:val="00A55361"/>
    <w:rsid w:val="00A61559"/>
    <w:rsid w:val="00A61582"/>
    <w:rsid w:val="00A61A39"/>
    <w:rsid w:val="00A6234B"/>
    <w:rsid w:val="00A62CDE"/>
    <w:rsid w:val="00A631C5"/>
    <w:rsid w:val="00A649EA"/>
    <w:rsid w:val="00A64DC6"/>
    <w:rsid w:val="00A65043"/>
    <w:rsid w:val="00A65129"/>
    <w:rsid w:val="00A65B09"/>
    <w:rsid w:val="00A67A96"/>
    <w:rsid w:val="00A725FD"/>
    <w:rsid w:val="00A730E7"/>
    <w:rsid w:val="00A73DD5"/>
    <w:rsid w:val="00A74BE3"/>
    <w:rsid w:val="00A75758"/>
    <w:rsid w:val="00A76B21"/>
    <w:rsid w:val="00A77AF7"/>
    <w:rsid w:val="00A77F0B"/>
    <w:rsid w:val="00A807F4"/>
    <w:rsid w:val="00A80B30"/>
    <w:rsid w:val="00A8123A"/>
    <w:rsid w:val="00A8267E"/>
    <w:rsid w:val="00A83B58"/>
    <w:rsid w:val="00A879B8"/>
    <w:rsid w:val="00A90449"/>
    <w:rsid w:val="00A907BE"/>
    <w:rsid w:val="00A9162F"/>
    <w:rsid w:val="00A92D75"/>
    <w:rsid w:val="00A92F64"/>
    <w:rsid w:val="00A92FEF"/>
    <w:rsid w:val="00A932C5"/>
    <w:rsid w:val="00A9379A"/>
    <w:rsid w:val="00A9456F"/>
    <w:rsid w:val="00A95FFA"/>
    <w:rsid w:val="00A96238"/>
    <w:rsid w:val="00A96BCF"/>
    <w:rsid w:val="00A973C2"/>
    <w:rsid w:val="00A9758B"/>
    <w:rsid w:val="00AA0D53"/>
    <w:rsid w:val="00AA1619"/>
    <w:rsid w:val="00AA248E"/>
    <w:rsid w:val="00AA3804"/>
    <w:rsid w:val="00AA46B0"/>
    <w:rsid w:val="00AA4D9E"/>
    <w:rsid w:val="00AA53D2"/>
    <w:rsid w:val="00AA5476"/>
    <w:rsid w:val="00AA554A"/>
    <w:rsid w:val="00AA645E"/>
    <w:rsid w:val="00AA6A09"/>
    <w:rsid w:val="00AA777E"/>
    <w:rsid w:val="00AA7B3E"/>
    <w:rsid w:val="00AB09CF"/>
    <w:rsid w:val="00AB10C1"/>
    <w:rsid w:val="00AB170D"/>
    <w:rsid w:val="00AB2635"/>
    <w:rsid w:val="00AB3242"/>
    <w:rsid w:val="00AB55AF"/>
    <w:rsid w:val="00AB59AD"/>
    <w:rsid w:val="00AC0755"/>
    <w:rsid w:val="00AC0E7F"/>
    <w:rsid w:val="00AC16E9"/>
    <w:rsid w:val="00AC37CC"/>
    <w:rsid w:val="00AC4281"/>
    <w:rsid w:val="00AC4EA7"/>
    <w:rsid w:val="00AC536A"/>
    <w:rsid w:val="00AC59F3"/>
    <w:rsid w:val="00AC6B65"/>
    <w:rsid w:val="00AC6D32"/>
    <w:rsid w:val="00AC7762"/>
    <w:rsid w:val="00AC7CAE"/>
    <w:rsid w:val="00AC7DE2"/>
    <w:rsid w:val="00AD00E0"/>
    <w:rsid w:val="00AD034A"/>
    <w:rsid w:val="00AD16FA"/>
    <w:rsid w:val="00AD3385"/>
    <w:rsid w:val="00AD3489"/>
    <w:rsid w:val="00AD4218"/>
    <w:rsid w:val="00AD4BDB"/>
    <w:rsid w:val="00AD608B"/>
    <w:rsid w:val="00AD63C1"/>
    <w:rsid w:val="00AD6447"/>
    <w:rsid w:val="00AD657E"/>
    <w:rsid w:val="00AD6C70"/>
    <w:rsid w:val="00AD7EC6"/>
    <w:rsid w:val="00AE0E8A"/>
    <w:rsid w:val="00AE152C"/>
    <w:rsid w:val="00AE177A"/>
    <w:rsid w:val="00AE1887"/>
    <w:rsid w:val="00AE3BF5"/>
    <w:rsid w:val="00AE3D46"/>
    <w:rsid w:val="00AE4387"/>
    <w:rsid w:val="00AE60C1"/>
    <w:rsid w:val="00AF0C96"/>
    <w:rsid w:val="00AF1192"/>
    <w:rsid w:val="00AF11DA"/>
    <w:rsid w:val="00AF19E2"/>
    <w:rsid w:val="00AF22C5"/>
    <w:rsid w:val="00AF33EA"/>
    <w:rsid w:val="00AF3695"/>
    <w:rsid w:val="00AF3C2D"/>
    <w:rsid w:val="00AF44B2"/>
    <w:rsid w:val="00AF46EF"/>
    <w:rsid w:val="00AF58D6"/>
    <w:rsid w:val="00AF5967"/>
    <w:rsid w:val="00AF7A0B"/>
    <w:rsid w:val="00B00D62"/>
    <w:rsid w:val="00B00E50"/>
    <w:rsid w:val="00B01877"/>
    <w:rsid w:val="00B01ECC"/>
    <w:rsid w:val="00B03022"/>
    <w:rsid w:val="00B031E1"/>
    <w:rsid w:val="00B037AD"/>
    <w:rsid w:val="00B0454C"/>
    <w:rsid w:val="00B04DE5"/>
    <w:rsid w:val="00B05442"/>
    <w:rsid w:val="00B05A5C"/>
    <w:rsid w:val="00B071EA"/>
    <w:rsid w:val="00B07311"/>
    <w:rsid w:val="00B07B15"/>
    <w:rsid w:val="00B100D7"/>
    <w:rsid w:val="00B103BB"/>
    <w:rsid w:val="00B12032"/>
    <w:rsid w:val="00B12D7D"/>
    <w:rsid w:val="00B13086"/>
    <w:rsid w:val="00B131C7"/>
    <w:rsid w:val="00B132AE"/>
    <w:rsid w:val="00B135BF"/>
    <w:rsid w:val="00B14799"/>
    <w:rsid w:val="00B14DD4"/>
    <w:rsid w:val="00B15B83"/>
    <w:rsid w:val="00B1789A"/>
    <w:rsid w:val="00B17AA4"/>
    <w:rsid w:val="00B20863"/>
    <w:rsid w:val="00B214DF"/>
    <w:rsid w:val="00B21535"/>
    <w:rsid w:val="00B21663"/>
    <w:rsid w:val="00B228F6"/>
    <w:rsid w:val="00B233EA"/>
    <w:rsid w:val="00B2416C"/>
    <w:rsid w:val="00B2512E"/>
    <w:rsid w:val="00B25F09"/>
    <w:rsid w:val="00B274E3"/>
    <w:rsid w:val="00B27630"/>
    <w:rsid w:val="00B300D8"/>
    <w:rsid w:val="00B30866"/>
    <w:rsid w:val="00B30D4D"/>
    <w:rsid w:val="00B3120C"/>
    <w:rsid w:val="00B315EA"/>
    <w:rsid w:val="00B31E25"/>
    <w:rsid w:val="00B328F2"/>
    <w:rsid w:val="00B32A0E"/>
    <w:rsid w:val="00B32AA3"/>
    <w:rsid w:val="00B346AC"/>
    <w:rsid w:val="00B34D54"/>
    <w:rsid w:val="00B35ED7"/>
    <w:rsid w:val="00B36114"/>
    <w:rsid w:val="00B36271"/>
    <w:rsid w:val="00B3680C"/>
    <w:rsid w:val="00B40B6A"/>
    <w:rsid w:val="00B40EE8"/>
    <w:rsid w:val="00B41ADC"/>
    <w:rsid w:val="00B41C6E"/>
    <w:rsid w:val="00B42A80"/>
    <w:rsid w:val="00B42CC7"/>
    <w:rsid w:val="00B433DB"/>
    <w:rsid w:val="00B4408A"/>
    <w:rsid w:val="00B448C0"/>
    <w:rsid w:val="00B44A42"/>
    <w:rsid w:val="00B459D0"/>
    <w:rsid w:val="00B4732F"/>
    <w:rsid w:val="00B50B6B"/>
    <w:rsid w:val="00B51B8F"/>
    <w:rsid w:val="00B52833"/>
    <w:rsid w:val="00B52997"/>
    <w:rsid w:val="00B54BCF"/>
    <w:rsid w:val="00B54C88"/>
    <w:rsid w:val="00B54D6F"/>
    <w:rsid w:val="00B553DA"/>
    <w:rsid w:val="00B562BE"/>
    <w:rsid w:val="00B563B7"/>
    <w:rsid w:val="00B56D03"/>
    <w:rsid w:val="00B57220"/>
    <w:rsid w:val="00B61533"/>
    <w:rsid w:val="00B61D76"/>
    <w:rsid w:val="00B62633"/>
    <w:rsid w:val="00B629E4"/>
    <w:rsid w:val="00B6334E"/>
    <w:rsid w:val="00B639A7"/>
    <w:rsid w:val="00B648B0"/>
    <w:rsid w:val="00B65530"/>
    <w:rsid w:val="00B65905"/>
    <w:rsid w:val="00B6664A"/>
    <w:rsid w:val="00B67DF2"/>
    <w:rsid w:val="00B7047F"/>
    <w:rsid w:val="00B711D2"/>
    <w:rsid w:val="00B72867"/>
    <w:rsid w:val="00B73388"/>
    <w:rsid w:val="00B7475A"/>
    <w:rsid w:val="00B74F76"/>
    <w:rsid w:val="00B76A03"/>
    <w:rsid w:val="00B77043"/>
    <w:rsid w:val="00B77E42"/>
    <w:rsid w:val="00B80536"/>
    <w:rsid w:val="00B80622"/>
    <w:rsid w:val="00B80E1E"/>
    <w:rsid w:val="00B81097"/>
    <w:rsid w:val="00B81363"/>
    <w:rsid w:val="00B81A15"/>
    <w:rsid w:val="00B82D26"/>
    <w:rsid w:val="00B82EBE"/>
    <w:rsid w:val="00B85A79"/>
    <w:rsid w:val="00B85E5A"/>
    <w:rsid w:val="00B862FD"/>
    <w:rsid w:val="00B86324"/>
    <w:rsid w:val="00B86345"/>
    <w:rsid w:val="00B863AF"/>
    <w:rsid w:val="00B91EFF"/>
    <w:rsid w:val="00B9224D"/>
    <w:rsid w:val="00B92A32"/>
    <w:rsid w:val="00B93151"/>
    <w:rsid w:val="00B93C22"/>
    <w:rsid w:val="00B942BD"/>
    <w:rsid w:val="00B96BFD"/>
    <w:rsid w:val="00BA0444"/>
    <w:rsid w:val="00BA07CB"/>
    <w:rsid w:val="00BA1BFC"/>
    <w:rsid w:val="00BA1D61"/>
    <w:rsid w:val="00BA23B2"/>
    <w:rsid w:val="00BA2515"/>
    <w:rsid w:val="00BA30CF"/>
    <w:rsid w:val="00BA3AEF"/>
    <w:rsid w:val="00BA4536"/>
    <w:rsid w:val="00BA48B3"/>
    <w:rsid w:val="00BA7D08"/>
    <w:rsid w:val="00BB0B3E"/>
    <w:rsid w:val="00BB0FEB"/>
    <w:rsid w:val="00BB113C"/>
    <w:rsid w:val="00BB1536"/>
    <w:rsid w:val="00BB222B"/>
    <w:rsid w:val="00BB303D"/>
    <w:rsid w:val="00BB340A"/>
    <w:rsid w:val="00BB49D9"/>
    <w:rsid w:val="00BB4ABB"/>
    <w:rsid w:val="00BB4FCA"/>
    <w:rsid w:val="00BB5505"/>
    <w:rsid w:val="00BB5E4F"/>
    <w:rsid w:val="00BB6DB6"/>
    <w:rsid w:val="00BB7839"/>
    <w:rsid w:val="00BC00F2"/>
    <w:rsid w:val="00BC16C7"/>
    <w:rsid w:val="00BC1E9B"/>
    <w:rsid w:val="00BC23C8"/>
    <w:rsid w:val="00BC319C"/>
    <w:rsid w:val="00BC3436"/>
    <w:rsid w:val="00BC5322"/>
    <w:rsid w:val="00BC5357"/>
    <w:rsid w:val="00BC56D5"/>
    <w:rsid w:val="00BD44FD"/>
    <w:rsid w:val="00BD4D9D"/>
    <w:rsid w:val="00BD59B8"/>
    <w:rsid w:val="00BD6095"/>
    <w:rsid w:val="00BD6805"/>
    <w:rsid w:val="00BD7DBD"/>
    <w:rsid w:val="00BE0758"/>
    <w:rsid w:val="00BE0FA8"/>
    <w:rsid w:val="00BE14E4"/>
    <w:rsid w:val="00BE150C"/>
    <w:rsid w:val="00BE1DE9"/>
    <w:rsid w:val="00BE21C3"/>
    <w:rsid w:val="00BE2634"/>
    <w:rsid w:val="00BE2DC4"/>
    <w:rsid w:val="00BE2F0A"/>
    <w:rsid w:val="00BE377D"/>
    <w:rsid w:val="00BE41E3"/>
    <w:rsid w:val="00BE4B69"/>
    <w:rsid w:val="00BE5A75"/>
    <w:rsid w:val="00BE5AA6"/>
    <w:rsid w:val="00BE60E4"/>
    <w:rsid w:val="00BE6DFB"/>
    <w:rsid w:val="00BE7FC9"/>
    <w:rsid w:val="00BF0642"/>
    <w:rsid w:val="00BF0709"/>
    <w:rsid w:val="00BF0EBD"/>
    <w:rsid w:val="00BF1552"/>
    <w:rsid w:val="00BF255C"/>
    <w:rsid w:val="00BF2E3E"/>
    <w:rsid w:val="00BF3878"/>
    <w:rsid w:val="00BF4960"/>
    <w:rsid w:val="00BF5348"/>
    <w:rsid w:val="00BF62B1"/>
    <w:rsid w:val="00BF6D47"/>
    <w:rsid w:val="00BF73EA"/>
    <w:rsid w:val="00C0019B"/>
    <w:rsid w:val="00C01483"/>
    <w:rsid w:val="00C015F6"/>
    <w:rsid w:val="00C0177E"/>
    <w:rsid w:val="00C0214F"/>
    <w:rsid w:val="00C022F6"/>
    <w:rsid w:val="00C02E81"/>
    <w:rsid w:val="00C0326F"/>
    <w:rsid w:val="00C0365D"/>
    <w:rsid w:val="00C037DA"/>
    <w:rsid w:val="00C045AA"/>
    <w:rsid w:val="00C0461C"/>
    <w:rsid w:val="00C051B7"/>
    <w:rsid w:val="00C05B3E"/>
    <w:rsid w:val="00C0728B"/>
    <w:rsid w:val="00C10125"/>
    <w:rsid w:val="00C113C7"/>
    <w:rsid w:val="00C116FE"/>
    <w:rsid w:val="00C12679"/>
    <w:rsid w:val="00C12D9B"/>
    <w:rsid w:val="00C12DEC"/>
    <w:rsid w:val="00C1416F"/>
    <w:rsid w:val="00C1463F"/>
    <w:rsid w:val="00C14A95"/>
    <w:rsid w:val="00C14D0A"/>
    <w:rsid w:val="00C15A18"/>
    <w:rsid w:val="00C16782"/>
    <w:rsid w:val="00C16B42"/>
    <w:rsid w:val="00C20743"/>
    <w:rsid w:val="00C20DDB"/>
    <w:rsid w:val="00C2125E"/>
    <w:rsid w:val="00C2295B"/>
    <w:rsid w:val="00C24CDE"/>
    <w:rsid w:val="00C27630"/>
    <w:rsid w:val="00C27754"/>
    <w:rsid w:val="00C27B14"/>
    <w:rsid w:val="00C300C7"/>
    <w:rsid w:val="00C3032F"/>
    <w:rsid w:val="00C303C4"/>
    <w:rsid w:val="00C3073F"/>
    <w:rsid w:val="00C31641"/>
    <w:rsid w:val="00C31B49"/>
    <w:rsid w:val="00C320F5"/>
    <w:rsid w:val="00C32D9F"/>
    <w:rsid w:val="00C330A3"/>
    <w:rsid w:val="00C332CB"/>
    <w:rsid w:val="00C336B8"/>
    <w:rsid w:val="00C352B6"/>
    <w:rsid w:val="00C35824"/>
    <w:rsid w:val="00C35EA0"/>
    <w:rsid w:val="00C361BC"/>
    <w:rsid w:val="00C366AB"/>
    <w:rsid w:val="00C405BD"/>
    <w:rsid w:val="00C414FF"/>
    <w:rsid w:val="00C417A2"/>
    <w:rsid w:val="00C41FE2"/>
    <w:rsid w:val="00C423C9"/>
    <w:rsid w:val="00C4360C"/>
    <w:rsid w:val="00C440AC"/>
    <w:rsid w:val="00C44118"/>
    <w:rsid w:val="00C44E10"/>
    <w:rsid w:val="00C464F6"/>
    <w:rsid w:val="00C47517"/>
    <w:rsid w:val="00C47E03"/>
    <w:rsid w:val="00C503D6"/>
    <w:rsid w:val="00C51326"/>
    <w:rsid w:val="00C51C1D"/>
    <w:rsid w:val="00C53580"/>
    <w:rsid w:val="00C53ED6"/>
    <w:rsid w:val="00C54497"/>
    <w:rsid w:val="00C54748"/>
    <w:rsid w:val="00C5487C"/>
    <w:rsid w:val="00C54A44"/>
    <w:rsid w:val="00C54FC8"/>
    <w:rsid w:val="00C550A0"/>
    <w:rsid w:val="00C5540D"/>
    <w:rsid w:val="00C555D1"/>
    <w:rsid w:val="00C56231"/>
    <w:rsid w:val="00C5697F"/>
    <w:rsid w:val="00C56A09"/>
    <w:rsid w:val="00C56A61"/>
    <w:rsid w:val="00C56DD1"/>
    <w:rsid w:val="00C56F83"/>
    <w:rsid w:val="00C57F32"/>
    <w:rsid w:val="00C603BD"/>
    <w:rsid w:val="00C60FAC"/>
    <w:rsid w:val="00C63894"/>
    <w:rsid w:val="00C638C7"/>
    <w:rsid w:val="00C64A4E"/>
    <w:rsid w:val="00C653C4"/>
    <w:rsid w:val="00C653C5"/>
    <w:rsid w:val="00C6570F"/>
    <w:rsid w:val="00C65E23"/>
    <w:rsid w:val="00C66881"/>
    <w:rsid w:val="00C670DD"/>
    <w:rsid w:val="00C67971"/>
    <w:rsid w:val="00C67E9E"/>
    <w:rsid w:val="00C71435"/>
    <w:rsid w:val="00C722C3"/>
    <w:rsid w:val="00C723CC"/>
    <w:rsid w:val="00C72A08"/>
    <w:rsid w:val="00C72BD0"/>
    <w:rsid w:val="00C74037"/>
    <w:rsid w:val="00C742F4"/>
    <w:rsid w:val="00C74856"/>
    <w:rsid w:val="00C7493D"/>
    <w:rsid w:val="00C753D6"/>
    <w:rsid w:val="00C80C50"/>
    <w:rsid w:val="00C81209"/>
    <w:rsid w:val="00C820C9"/>
    <w:rsid w:val="00C82116"/>
    <w:rsid w:val="00C82424"/>
    <w:rsid w:val="00C827E6"/>
    <w:rsid w:val="00C83C40"/>
    <w:rsid w:val="00C83E18"/>
    <w:rsid w:val="00C8538C"/>
    <w:rsid w:val="00C85B0E"/>
    <w:rsid w:val="00C871D2"/>
    <w:rsid w:val="00C87316"/>
    <w:rsid w:val="00C87B26"/>
    <w:rsid w:val="00C901FA"/>
    <w:rsid w:val="00C9045B"/>
    <w:rsid w:val="00C91E64"/>
    <w:rsid w:val="00C9258D"/>
    <w:rsid w:val="00C92744"/>
    <w:rsid w:val="00C933E6"/>
    <w:rsid w:val="00C940B1"/>
    <w:rsid w:val="00C94F82"/>
    <w:rsid w:val="00C962F6"/>
    <w:rsid w:val="00C96744"/>
    <w:rsid w:val="00C96DC8"/>
    <w:rsid w:val="00CA2660"/>
    <w:rsid w:val="00CA3185"/>
    <w:rsid w:val="00CA355F"/>
    <w:rsid w:val="00CA4016"/>
    <w:rsid w:val="00CA5A00"/>
    <w:rsid w:val="00CA5E63"/>
    <w:rsid w:val="00CA6463"/>
    <w:rsid w:val="00CA743C"/>
    <w:rsid w:val="00CA7ED5"/>
    <w:rsid w:val="00CB08AB"/>
    <w:rsid w:val="00CB12FE"/>
    <w:rsid w:val="00CB13C3"/>
    <w:rsid w:val="00CB2F46"/>
    <w:rsid w:val="00CB62EE"/>
    <w:rsid w:val="00CB78AF"/>
    <w:rsid w:val="00CB7C38"/>
    <w:rsid w:val="00CB7E61"/>
    <w:rsid w:val="00CC22D2"/>
    <w:rsid w:val="00CC314C"/>
    <w:rsid w:val="00CC6135"/>
    <w:rsid w:val="00CC76C0"/>
    <w:rsid w:val="00CC7ECF"/>
    <w:rsid w:val="00CD062A"/>
    <w:rsid w:val="00CD0A94"/>
    <w:rsid w:val="00CD0DD4"/>
    <w:rsid w:val="00CD1D00"/>
    <w:rsid w:val="00CD20F3"/>
    <w:rsid w:val="00CD210E"/>
    <w:rsid w:val="00CD2656"/>
    <w:rsid w:val="00CD2904"/>
    <w:rsid w:val="00CD2B73"/>
    <w:rsid w:val="00CD2F4F"/>
    <w:rsid w:val="00CD40CF"/>
    <w:rsid w:val="00CD4E28"/>
    <w:rsid w:val="00CD5115"/>
    <w:rsid w:val="00CD526B"/>
    <w:rsid w:val="00CD564D"/>
    <w:rsid w:val="00CD6B6F"/>
    <w:rsid w:val="00CE1D4E"/>
    <w:rsid w:val="00CE1E86"/>
    <w:rsid w:val="00CE2203"/>
    <w:rsid w:val="00CE25A3"/>
    <w:rsid w:val="00CE260F"/>
    <w:rsid w:val="00CE2DEB"/>
    <w:rsid w:val="00CE324F"/>
    <w:rsid w:val="00CE34D0"/>
    <w:rsid w:val="00CE3846"/>
    <w:rsid w:val="00CE4051"/>
    <w:rsid w:val="00CE4AB9"/>
    <w:rsid w:val="00CE52C5"/>
    <w:rsid w:val="00CE6636"/>
    <w:rsid w:val="00CE7228"/>
    <w:rsid w:val="00CE771C"/>
    <w:rsid w:val="00CF060C"/>
    <w:rsid w:val="00CF0FBB"/>
    <w:rsid w:val="00CF232D"/>
    <w:rsid w:val="00CF288A"/>
    <w:rsid w:val="00CF447D"/>
    <w:rsid w:val="00CF4E7E"/>
    <w:rsid w:val="00CF577B"/>
    <w:rsid w:val="00CF5CA3"/>
    <w:rsid w:val="00CF63C3"/>
    <w:rsid w:val="00CF68FE"/>
    <w:rsid w:val="00CF744E"/>
    <w:rsid w:val="00D0090E"/>
    <w:rsid w:val="00D00FEC"/>
    <w:rsid w:val="00D02043"/>
    <w:rsid w:val="00D022A8"/>
    <w:rsid w:val="00D0246F"/>
    <w:rsid w:val="00D036BC"/>
    <w:rsid w:val="00D04A08"/>
    <w:rsid w:val="00D04AC2"/>
    <w:rsid w:val="00D07050"/>
    <w:rsid w:val="00D078D6"/>
    <w:rsid w:val="00D07CE4"/>
    <w:rsid w:val="00D1068A"/>
    <w:rsid w:val="00D106E6"/>
    <w:rsid w:val="00D10F54"/>
    <w:rsid w:val="00D11C05"/>
    <w:rsid w:val="00D133D1"/>
    <w:rsid w:val="00D13D8D"/>
    <w:rsid w:val="00D14348"/>
    <w:rsid w:val="00D15076"/>
    <w:rsid w:val="00D15E5C"/>
    <w:rsid w:val="00D15F3E"/>
    <w:rsid w:val="00D16338"/>
    <w:rsid w:val="00D1652D"/>
    <w:rsid w:val="00D20F40"/>
    <w:rsid w:val="00D2163E"/>
    <w:rsid w:val="00D22043"/>
    <w:rsid w:val="00D2226E"/>
    <w:rsid w:val="00D23E49"/>
    <w:rsid w:val="00D24C28"/>
    <w:rsid w:val="00D26249"/>
    <w:rsid w:val="00D26744"/>
    <w:rsid w:val="00D26C22"/>
    <w:rsid w:val="00D26D23"/>
    <w:rsid w:val="00D32685"/>
    <w:rsid w:val="00D3289C"/>
    <w:rsid w:val="00D32A9A"/>
    <w:rsid w:val="00D32DFA"/>
    <w:rsid w:val="00D34878"/>
    <w:rsid w:val="00D359B6"/>
    <w:rsid w:val="00D35CB1"/>
    <w:rsid w:val="00D365C7"/>
    <w:rsid w:val="00D36647"/>
    <w:rsid w:val="00D36ED7"/>
    <w:rsid w:val="00D3752E"/>
    <w:rsid w:val="00D40497"/>
    <w:rsid w:val="00D40DD7"/>
    <w:rsid w:val="00D40E9D"/>
    <w:rsid w:val="00D41F24"/>
    <w:rsid w:val="00D42AA8"/>
    <w:rsid w:val="00D432B2"/>
    <w:rsid w:val="00D436C6"/>
    <w:rsid w:val="00D44769"/>
    <w:rsid w:val="00D44D98"/>
    <w:rsid w:val="00D450CC"/>
    <w:rsid w:val="00D4614E"/>
    <w:rsid w:val="00D467CB"/>
    <w:rsid w:val="00D47605"/>
    <w:rsid w:val="00D50156"/>
    <w:rsid w:val="00D50946"/>
    <w:rsid w:val="00D52388"/>
    <w:rsid w:val="00D52651"/>
    <w:rsid w:val="00D53899"/>
    <w:rsid w:val="00D53BB2"/>
    <w:rsid w:val="00D565E9"/>
    <w:rsid w:val="00D57245"/>
    <w:rsid w:val="00D6033A"/>
    <w:rsid w:val="00D605DD"/>
    <w:rsid w:val="00D6090A"/>
    <w:rsid w:val="00D60D7B"/>
    <w:rsid w:val="00D61C5A"/>
    <w:rsid w:val="00D61E14"/>
    <w:rsid w:val="00D62721"/>
    <w:rsid w:val="00D638EC"/>
    <w:rsid w:val="00D63C72"/>
    <w:rsid w:val="00D63F48"/>
    <w:rsid w:val="00D6479F"/>
    <w:rsid w:val="00D6515F"/>
    <w:rsid w:val="00D65388"/>
    <w:rsid w:val="00D65A19"/>
    <w:rsid w:val="00D65BDF"/>
    <w:rsid w:val="00D661E7"/>
    <w:rsid w:val="00D6646D"/>
    <w:rsid w:val="00D667E9"/>
    <w:rsid w:val="00D70524"/>
    <w:rsid w:val="00D70CE9"/>
    <w:rsid w:val="00D711C8"/>
    <w:rsid w:val="00D712C7"/>
    <w:rsid w:val="00D71628"/>
    <w:rsid w:val="00D71966"/>
    <w:rsid w:val="00D7301F"/>
    <w:rsid w:val="00D733E1"/>
    <w:rsid w:val="00D74EC0"/>
    <w:rsid w:val="00D7578B"/>
    <w:rsid w:val="00D7596A"/>
    <w:rsid w:val="00D75D73"/>
    <w:rsid w:val="00D765CC"/>
    <w:rsid w:val="00D7714C"/>
    <w:rsid w:val="00D77BE4"/>
    <w:rsid w:val="00D80337"/>
    <w:rsid w:val="00D804C0"/>
    <w:rsid w:val="00D8062F"/>
    <w:rsid w:val="00D815AD"/>
    <w:rsid w:val="00D81729"/>
    <w:rsid w:val="00D820A9"/>
    <w:rsid w:val="00D82A35"/>
    <w:rsid w:val="00D82E98"/>
    <w:rsid w:val="00D844B2"/>
    <w:rsid w:val="00D852EF"/>
    <w:rsid w:val="00D8606D"/>
    <w:rsid w:val="00D8649C"/>
    <w:rsid w:val="00D867CD"/>
    <w:rsid w:val="00D86938"/>
    <w:rsid w:val="00D8719C"/>
    <w:rsid w:val="00D87FA7"/>
    <w:rsid w:val="00D905BC"/>
    <w:rsid w:val="00D9080E"/>
    <w:rsid w:val="00D91D87"/>
    <w:rsid w:val="00D92C6E"/>
    <w:rsid w:val="00D9328E"/>
    <w:rsid w:val="00D94846"/>
    <w:rsid w:val="00D95195"/>
    <w:rsid w:val="00D9520D"/>
    <w:rsid w:val="00D9561E"/>
    <w:rsid w:val="00D9597E"/>
    <w:rsid w:val="00D97167"/>
    <w:rsid w:val="00D97602"/>
    <w:rsid w:val="00D97F72"/>
    <w:rsid w:val="00DA0515"/>
    <w:rsid w:val="00DA089B"/>
    <w:rsid w:val="00DA3E88"/>
    <w:rsid w:val="00DA51E0"/>
    <w:rsid w:val="00DA5BCD"/>
    <w:rsid w:val="00DA5E0A"/>
    <w:rsid w:val="00DA69F0"/>
    <w:rsid w:val="00DA755A"/>
    <w:rsid w:val="00DA7AB8"/>
    <w:rsid w:val="00DB0221"/>
    <w:rsid w:val="00DB02C2"/>
    <w:rsid w:val="00DB2304"/>
    <w:rsid w:val="00DB34F5"/>
    <w:rsid w:val="00DB43C6"/>
    <w:rsid w:val="00DB4449"/>
    <w:rsid w:val="00DB554B"/>
    <w:rsid w:val="00DB5917"/>
    <w:rsid w:val="00DB6050"/>
    <w:rsid w:val="00DB6D2D"/>
    <w:rsid w:val="00DB7F1B"/>
    <w:rsid w:val="00DC204A"/>
    <w:rsid w:val="00DC257E"/>
    <w:rsid w:val="00DC2BA8"/>
    <w:rsid w:val="00DC2DA3"/>
    <w:rsid w:val="00DC3DBF"/>
    <w:rsid w:val="00DC3F3E"/>
    <w:rsid w:val="00DC50FF"/>
    <w:rsid w:val="00DC54C6"/>
    <w:rsid w:val="00DC575E"/>
    <w:rsid w:val="00DC6153"/>
    <w:rsid w:val="00DC65FC"/>
    <w:rsid w:val="00DC66BD"/>
    <w:rsid w:val="00DC692B"/>
    <w:rsid w:val="00DC6FCD"/>
    <w:rsid w:val="00DC6FED"/>
    <w:rsid w:val="00DC7028"/>
    <w:rsid w:val="00DC7341"/>
    <w:rsid w:val="00DC7C8C"/>
    <w:rsid w:val="00DC7F9E"/>
    <w:rsid w:val="00DD0874"/>
    <w:rsid w:val="00DD0B64"/>
    <w:rsid w:val="00DD0BD2"/>
    <w:rsid w:val="00DD0F7D"/>
    <w:rsid w:val="00DD10B1"/>
    <w:rsid w:val="00DD2DC6"/>
    <w:rsid w:val="00DD444E"/>
    <w:rsid w:val="00DD481A"/>
    <w:rsid w:val="00DD4BCD"/>
    <w:rsid w:val="00DD5004"/>
    <w:rsid w:val="00DD58A2"/>
    <w:rsid w:val="00DD5E11"/>
    <w:rsid w:val="00DE004D"/>
    <w:rsid w:val="00DE04C2"/>
    <w:rsid w:val="00DE09CB"/>
    <w:rsid w:val="00DE114C"/>
    <w:rsid w:val="00DE29D7"/>
    <w:rsid w:val="00DE2DF2"/>
    <w:rsid w:val="00DE3A8A"/>
    <w:rsid w:val="00DE3E40"/>
    <w:rsid w:val="00DE405B"/>
    <w:rsid w:val="00DE4161"/>
    <w:rsid w:val="00DE4F2E"/>
    <w:rsid w:val="00DE5033"/>
    <w:rsid w:val="00DE543D"/>
    <w:rsid w:val="00DE5801"/>
    <w:rsid w:val="00DE638A"/>
    <w:rsid w:val="00DE6397"/>
    <w:rsid w:val="00DE693C"/>
    <w:rsid w:val="00DE6A07"/>
    <w:rsid w:val="00DF04F2"/>
    <w:rsid w:val="00DF067D"/>
    <w:rsid w:val="00DF10A8"/>
    <w:rsid w:val="00DF118E"/>
    <w:rsid w:val="00DF17D2"/>
    <w:rsid w:val="00DF1BC9"/>
    <w:rsid w:val="00DF264B"/>
    <w:rsid w:val="00DF4BD2"/>
    <w:rsid w:val="00DF5B67"/>
    <w:rsid w:val="00DF60F3"/>
    <w:rsid w:val="00DF6659"/>
    <w:rsid w:val="00E00C89"/>
    <w:rsid w:val="00E024B6"/>
    <w:rsid w:val="00E0312C"/>
    <w:rsid w:val="00E03BB8"/>
    <w:rsid w:val="00E03ED3"/>
    <w:rsid w:val="00E04661"/>
    <w:rsid w:val="00E048A5"/>
    <w:rsid w:val="00E04BB9"/>
    <w:rsid w:val="00E0559A"/>
    <w:rsid w:val="00E06E2C"/>
    <w:rsid w:val="00E06EA7"/>
    <w:rsid w:val="00E06EAE"/>
    <w:rsid w:val="00E10E93"/>
    <w:rsid w:val="00E11666"/>
    <w:rsid w:val="00E12144"/>
    <w:rsid w:val="00E12302"/>
    <w:rsid w:val="00E1230D"/>
    <w:rsid w:val="00E1366A"/>
    <w:rsid w:val="00E139A8"/>
    <w:rsid w:val="00E156AF"/>
    <w:rsid w:val="00E15CD3"/>
    <w:rsid w:val="00E162A7"/>
    <w:rsid w:val="00E16965"/>
    <w:rsid w:val="00E174A7"/>
    <w:rsid w:val="00E20338"/>
    <w:rsid w:val="00E20609"/>
    <w:rsid w:val="00E206D3"/>
    <w:rsid w:val="00E20763"/>
    <w:rsid w:val="00E2113E"/>
    <w:rsid w:val="00E21DBA"/>
    <w:rsid w:val="00E224DD"/>
    <w:rsid w:val="00E23199"/>
    <w:rsid w:val="00E23E60"/>
    <w:rsid w:val="00E25437"/>
    <w:rsid w:val="00E25657"/>
    <w:rsid w:val="00E25933"/>
    <w:rsid w:val="00E2679F"/>
    <w:rsid w:val="00E26845"/>
    <w:rsid w:val="00E269D4"/>
    <w:rsid w:val="00E27E1A"/>
    <w:rsid w:val="00E31046"/>
    <w:rsid w:val="00E312BE"/>
    <w:rsid w:val="00E329F4"/>
    <w:rsid w:val="00E3364F"/>
    <w:rsid w:val="00E349CC"/>
    <w:rsid w:val="00E34A09"/>
    <w:rsid w:val="00E34EBB"/>
    <w:rsid w:val="00E350B6"/>
    <w:rsid w:val="00E352FE"/>
    <w:rsid w:val="00E358C5"/>
    <w:rsid w:val="00E370E3"/>
    <w:rsid w:val="00E37DFB"/>
    <w:rsid w:val="00E404C5"/>
    <w:rsid w:val="00E4158D"/>
    <w:rsid w:val="00E41FC7"/>
    <w:rsid w:val="00E423D8"/>
    <w:rsid w:val="00E4257A"/>
    <w:rsid w:val="00E42D58"/>
    <w:rsid w:val="00E43BF3"/>
    <w:rsid w:val="00E45E3F"/>
    <w:rsid w:val="00E47655"/>
    <w:rsid w:val="00E47D26"/>
    <w:rsid w:val="00E5143F"/>
    <w:rsid w:val="00E51702"/>
    <w:rsid w:val="00E52A23"/>
    <w:rsid w:val="00E53359"/>
    <w:rsid w:val="00E56825"/>
    <w:rsid w:val="00E57704"/>
    <w:rsid w:val="00E6091A"/>
    <w:rsid w:val="00E62A90"/>
    <w:rsid w:val="00E62DA8"/>
    <w:rsid w:val="00E631D0"/>
    <w:rsid w:val="00E63C61"/>
    <w:rsid w:val="00E64B20"/>
    <w:rsid w:val="00E65919"/>
    <w:rsid w:val="00E7069A"/>
    <w:rsid w:val="00E708F8"/>
    <w:rsid w:val="00E70EB2"/>
    <w:rsid w:val="00E71BC5"/>
    <w:rsid w:val="00E71C81"/>
    <w:rsid w:val="00E72304"/>
    <w:rsid w:val="00E72E3D"/>
    <w:rsid w:val="00E73731"/>
    <w:rsid w:val="00E74BE2"/>
    <w:rsid w:val="00E764D5"/>
    <w:rsid w:val="00E76707"/>
    <w:rsid w:val="00E76CFA"/>
    <w:rsid w:val="00E76DE8"/>
    <w:rsid w:val="00E772EB"/>
    <w:rsid w:val="00E7755D"/>
    <w:rsid w:val="00E77BBB"/>
    <w:rsid w:val="00E77E1B"/>
    <w:rsid w:val="00E80A82"/>
    <w:rsid w:val="00E80A8E"/>
    <w:rsid w:val="00E80C94"/>
    <w:rsid w:val="00E80D4A"/>
    <w:rsid w:val="00E80DDD"/>
    <w:rsid w:val="00E81425"/>
    <w:rsid w:val="00E814DF"/>
    <w:rsid w:val="00E8286C"/>
    <w:rsid w:val="00E82F3A"/>
    <w:rsid w:val="00E846AB"/>
    <w:rsid w:val="00E84F90"/>
    <w:rsid w:val="00E852C7"/>
    <w:rsid w:val="00E85B12"/>
    <w:rsid w:val="00E86D03"/>
    <w:rsid w:val="00E87456"/>
    <w:rsid w:val="00E87C85"/>
    <w:rsid w:val="00E901A1"/>
    <w:rsid w:val="00E90727"/>
    <w:rsid w:val="00E90D25"/>
    <w:rsid w:val="00E912C6"/>
    <w:rsid w:val="00E91441"/>
    <w:rsid w:val="00E91833"/>
    <w:rsid w:val="00E91B81"/>
    <w:rsid w:val="00E920BB"/>
    <w:rsid w:val="00E923C8"/>
    <w:rsid w:val="00E93767"/>
    <w:rsid w:val="00E93E76"/>
    <w:rsid w:val="00E94D8B"/>
    <w:rsid w:val="00E96593"/>
    <w:rsid w:val="00E96A43"/>
    <w:rsid w:val="00E970B5"/>
    <w:rsid w:val="00E97D29"/>
    <w:rsid w:val="00EA000F"/>
    <w:rsid w:val="00EA18F4"/>
    <w:rsid w:val="00EA2252"/>
    <w:rsid w:val="00EA2B19"/>
    <w:rsid w:val="00EA2DBA"/>
    <w:rsid w:val="00EA3453"/>
    <w:rsid w:val="00EA3CA4"/>
    <w:rsid w:val="00EA441A"/>
    <w:rsid w:val="00EA559D"/>
    <w:rsid w:val="00EA59B3"/>
    <w:rsid w:val="00EA5D43"/>
    <w:rsid w:val="00EA6B18"/>
    <w:rsid w:val="00EA71B9"/>
    <w:rsid w:val="00EB02F5"/>
    <w:rsid w:val="00EB0E5B"/>
    <w:rsid w:val="00EB102F"/>
    <w:rsid w:val="00EB1E57"/>
    <w:rsid w:val="00EB2658"/>
    <w:rsid w:val="00EB2788"/>
    <w:rsid w:val="00EB2C4F"/>
    <w:rsid w:val="00EB39F0"/>
    <w:rsid w:val="00EB3FEC"/>
    <w:rsid w:val="00EB4860"/>
    <w:rsid w:val="00EB646F"/>
    <w:rsid w:val="00EB73D1"/>
    <w:rsid w:val="00EB7A8F"/>
    <w:rsid w:val="00EC0242"/>
    <w:rsid w:val="00EC07C7"/>
    <w:rsid w:val="00EC10BC"/>
    <w:rsid w:val="00EC19D6"/>
    <w:rsid w:val="00EC1C47"/>
    <w:rsid w:val="00EC1E83"/>
    <w:rsid w:val="00EC26F8"/>
    <w:rsid w:val="00EC2732"/>
    <w:rsid w:val="00EC3B2E"/>
    <w:rsid w:val="00EC43F6"/>
    <w:rsid w:val="00EC4A07"/>
    <w:rsid w:val="00EC5194"/>
    <w:rsid w:val="00EC6496"/>
    <w:rsid w:val="00EC69E6"/>
    <w:rsid w:val="00ED0119"/>
    <w:rsid w:val="00ED11F6"/>
    <w:rsid w:val="00ED12E3"/>
    <w:rsid w:val="00ED29F8"/>
    <w:rsid w:val="00ED360E"/>
    <w:rsid w:val="00ED38C9"/>
    <w:rsid w:val="00ED38ED"/>
    <w:rsid w:val="00ED447B"/>
    <w:rsid w:val="00ED47FB"/>
    <w:rsid w:val="00ED6A1C"/>
    <w:rsid w:val="00ED7DE2"/>
    <w:rsid w:val="00EE02D2"/>
    <w:rsid w:val="00EE0DC8"/>
    <w:rsid w:val="00EE1092"/>
    <w:rsid w:val="00EE126B"/>
    <w:rsid w:val="00EE1DBE"/>
    <w:rsid w:val="00EE2962"/>
    <w:rsid w:val="00EE3280"/>
    <w:rsid w:val="00EE453F"/>
    <w:rsid w:val="00EE543B"/>
    <w:rsid w:val="00EE5C8F"/>
    <w:rsid w:val="00EE644B"/>
    <w:rsid w:val="00EE6C26"/>
    <w:rsid w:val="00EE72DB"/>
    <w:rsid w:val="00EE73E4"/>
    <w:rsid w:val="00EE74C3"/>
    <w:rsid w:val="00EE7A84"/>
    <w:rsid w:val="00EE7D51"/>
    <w:rsid w:val="00EF0031"/>
    <w:rsid w:val="00EF0D74"/>
    <w:rsid w:val="00EF1D07"/>
    <w:rsid w:val="00EF3775"/>
    <w:rsid w:val="00EF4AAC"/>
    <w:rsid w:val="00EF4F2E"/>
    <w:rsid w:val="00EF5A75"/>
    <w:rsid w:val="00EF69B8"/>
    <w:rsid w:val="00EF7649"/>
    <w:rsid w:val="00EF7DCC"/>
    <w:rsid w:val="00F003E5"/>
    <w:rsid w:val="00F004EC"/>
    <w:rsid w:val="00F01306"/>
    <w:rsid w:val="00F02136"/>
    <w:rsid w:val="00F026C5"/>
    <w:rsid w:val="00F026E6"/>
    <w:rsid w:val="00F02B8A"/>
    <w:rsid w:val="00F02CAE"/>
    <w:rsid w:val="00F02CF4"/>
    <w:rsid w:val="00F03B7C"/>
    <w:rsid w:val="00F03C42"/>
    <w:rsid w:val="00F03DEE"/>
    <w:rsid w:val="00F0529B"/>
    <w:rsid w:val="00F05B4F"/>
    <w:rsid w:val="00F060F5"/>
    <w:rsid w:val="00F061E0"/>
    <w:rsid w:val="00F06667"/>
    <w:rsid w:val="00F06C36"/>
    <w:rsid w:val="00F07369"/>
    <w:rsid w:val="00F07C75"/>
    <w:rsid w:val="00F07CB9"/>
    <w:rsid w:val="00F11488"/>
    <w:rsid w:val="00F11E37"/>
    <w:rsid w:val="00F121C6"/>
    <w:rsid w:val="00F1221C"/>
    <w:rsid w:val="00F12B46"/>
    <w:rsid w:val="00F12F53"/>
    <w:rsid w:val="00F132D3"/>
    <w:rsid w:val="00F1339E"/>
    <w:rsid w:val="00F14004"/>
    <w:rsid w:val="00F14770"/>
    <w:rsid w:val="00F14D81"/>
    <w:rsid w:val="00F153C5"/>
    <w:rsid w:val="00F15CA6"/>
    <w:rsid w:val="00F203FA"/>
    <w:rsid w:val="00F2042B"/>
    <w:rsid w:val="00F22576"/>
    <w:rsid w:val="00F22E4A"/>
    <w:rsid w:val="00F246B3"/>
    <w:rsid w:val="00F24C30"/>
    <w:rsid w:val="00F2638B"/>
    <w:rsid w:val="00F26C34"/>
    <w:rsid w:val="00F26C88"/>
    <w:rsid w:val="00F26E42"/>
    <w:rsid w:val="00F27FDC"/>
    <w:rsid w:val="00F31941"/>
    <w:rsid w:val="00F322CE"/>
    <w:rsid w:val="00F33682"/>
    <w:rsid w:val="00F33D35"/>
    <w:rsid w:val="00F343E8"/>
    <w:rsid w:val="00F34892"/>
    <w:rsid w:val="00F34BDE"/>
    <w:rsid w:val="00F37215"/>
    <w:rsid w:val="00F377BA"/>
    <w:rsid w:val="00F37AB6"/>
    <w:rsid w:val="00F400EB"/>
    <w:rsid w:val="00F40186"/>
    <w:rsid w:val="00F40C4C"/>
    <w:rsid w:val="00F40C5F"/>
    <w:rsid w:val="00F4136B"/>
    <w:rsid w:val="00F41635"/>
    <w:rsid w:val="00F42B90"/>
    <w:rsid w:val="00F43191"/>
    <w:rsid w:val="00F4327F"/>
    <w:rsid w:val="00F432DE"/>
    <w:rsid w:val="00F44A32"/>
    <w:rsid w:val="00F44BA2"/>
    <w:rsid w:val="00F4542C"/>
    <w:rsid w:val="00F46137"/>
    <w:rsid w:val="00F465DC"/>
    <w:rsid w:val="00F4709C"/>
    <w:rsid w:val="00F47242"/>
    <w:rsid w:val="00F47642"/>
    <w:rsid w:val="00F51555"/>
    <w:rsid w:val="00F52716"/>
    <w:rsid w:val="00F538C2"/>
    <w:rsid w:val="00F553BB"/>
    <w:rsid w:val="00F55E70"/>
    <w:rsid w:val="00F563CD"/>
    <w:rsid w:val="00F57A17"/>
    <w:rsid w:val="00F6237C"/>
    <w:rsid w:val="00F62AD1"/>
    <w:rsid w:val="00F62BEC"/>
    <w:rsid w:val="00F62ED9"/>
    <w:rsid w:val="00F632AA"/>
    <w:rsid w:val="00F637BD"/>
    <w:rsid w:val="00F63ACA"/>
    <w:rsid w:val="00F64B7B"/>
    <w:rsid w:val="00F658F1"/>
    <w:rsid w:val="00F666F5"/>
    <w:rsid w:val="00F66760"/>
    <w:rsid w:val="00F67447"/>
    <w:rsid w:val="00F67E6E"/>
    <w:rsid w:val="00F71345"/>
    <w:rsid w:val="00F716F5"/>
    <w:rsid w:val="00F71930"/>
    <w:rsid w:val="00F71C4A"/>
    <w:rsid w:val="00F72FE8"/>
    <w:rsid w:val="00F73350"/>
    <w:rsid w:val="00F736A3"/>
    <w:rsid w:val="00F73BCC"/>
    <w:rsid w:val="00F74B6F"/>
    <w:rsid w:val="00F74F17"/>
    <w:rsid w:val="00F7753D"/>
    <w:rsid w:val="00F77B81"/>
    <w:rsid w:val="00F80345"/>
    <w:rsid w:val="00F80867"/>
    <w:rsid w:val="00F81309"/>
    <w:rsid w:val="00F83228"/>
    <w:rsid w:val="00F8365A"/>
    <w:rsid w:val="00F83B19"/>
    <w:rsid w:val="00F84466"/>
    <w:rsid w:val="00F84BC8"/>
    <w:rsid w:val="00F84C4A"/>
    <w:rsid w:val="00F84C7E"/>
    <w:rsid w:val="00F855EE"/>
    <w:rsid w:val="00F85A25"/>
    <w:rsid w:val="00F86ED8"/>
    <w:rsid w:val="00F87882"/>
    <w:rsid w:val="00F878BC"/>
    <w:rsid w:val="00F9091F"/>
    <w:rsid w:val="00F91449"/>
    <w:rsid w:val="00F91CB5"/>
    <w:rsid w:val="00F931ED"/>
    <w:rsid w:val="00F93296"/>
    <w:rsid w:val="00F943B2"/>
    <w:rsid w:val="00F950E2"/>
    <w:rsid w:val="00F9533F"/>
    <w:rsid w:val="00F96259"/>
    <w:rsid w:val="00FA1516"/>
    <w:rsid w:val="00FA1D21"/>
    <w:rsid w:val="00FA2243"/>
    <w:rsid w:val="00FA2E79"/>
    <w:rsid w:val="00FA35E7"/>
    <w:rsid w:val="00FA3C45"/>
    <w:rsid w:val="00FA43D4"/>
    <w:rsid w:val="00FA5592"/>
    <w:rsid w:val="00FA5911"/>
    <w:rsid w:val="00FA65AF"/>
    <w:rsid w:val="00FB0447"/>
    <w:rsid w:val="00FB120E"/>
    <w:rsid w:val="00FB16E8"/>
    <w:rsid w:val="00FB1AC5"/>
    <w:rsid w:val="00FB276A"/>
    <w:rsid w:val="00FB2AD3"/>
    <w:rsid w:val="00FB2BD6"/>
    <w:rsid w:val="00FB3299"/>
    <w:rsid w:val="00FB3CBE"/>
    <w:rsid w:val="00FB4C29"/>
    <w:rsid w:val="00FB7648"/>
    <w:rsid w:val="00FC0287"/>
    <w:rsid w:val="00FC0C43"/>
    <w:rsid w:val="00FC11C2"/>
    <w:rsid w:val="00FC1F59"/>
    <w:rsid w:val="00FC2B7B"/>
    <w:rsid w:val="00FC3965"/>
    <w:rsid w:val="00FC4489"/>
    <w:rsid w:val="00FC55EA"/>
    <w:rsid w:val="00FC75E4"/>
    <w:rsid w:val="00FC77DE"/>
    <w:rsid w:val="00FC78F1"/>
    <w:rsid w:val="00FD1389"/>
    <w:rsid w:val="00FD18F0"/>
    <w:rsid w:val="00FD1B8B"/>
    <w:rsid w:val="00FD1DB2"/>
    <w:rsid w:val="00FD2517"/>
    <w:rsid w:val="00FD346D"/>
    <w:rsid w:val="00FD3506"/>
    <w:rsid w:val="00FD402A"/>
    <w:rsid w:val="00FD6137"/>
    <w:rsid w:val="00FD6280"/>
    <w:rsid w:val="00FD6895"/>
    <w:rsid w:val="00FD6AE3"/>
    <w:rsid w:val="00FD6B56"/>
    <w:rsid w:val="00FD7AD4"/>
    <w:rsid w:val="00FE1938"/>
    <w:rsid w:val="00FE1C3A"/>
    <w:rsid w:val="00FE2424"/>
    <w:rsid w:val="00FE30C1"/>
    <w:rsid w:val="00FE339A"/>
    <w:rsid w:val="00FE3DBE"/>
    <w:rsid w:val="00FE52F7"/>
    <w:rsid w:val="00FE61AA"/>
    <w:rsid w:val="00FE6E2D"/>
    <w:rsid w:val="00FF0152"/>
    <w:rsid w:val="00FF0609"/>
    <w:rsid w:val="00FF1676"/>
    <w:rsid w:val="00FF1C78"/>
    <w:rsid w:val="00FF281C"/>
    <w:rsid w:val="00FF4066"/>
    <w:rsid w:val="00FF480D"/>
    <w:rsid w:val="00FF5C43"/>
    <w:rsid w:val="00FF68DF"/>
    <w:rsid w:val="00FF7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标题B"/>
    <w:basedOn w:val="a"/>
    <w:rsid w:val="00CE4051"/>
    <w:pPr>
      <w:spacing w:line="600" w:lineRule="atLeast"/>
      <w:jc w:val="center"/>
    </w:pPr>
    <w:rPr>
      <w:rFonts w:ascii="Times New Roman" w:eastAsia="黑体" w:hAnsi="Times New Roman" w:cs="Times New Roman"/>
      <w:spacing w:val="60"/>
      <w:sz w:val="32"/>
      <w:szCs w:val="20"/>
    </w:rPr>
  </w:style>
  <w:style w:type="paragraph" w:customStyle="1" w:styleId="C">
    <w:name w:val="标题C"/>
    <w:basedOn w:val="a"/>
    <w:rsid w:val="00CE4051"/>
    <w:pPr>
      <w:spacing w:line="900" w:lineRule="atLeast"/>
      <w:jc w:val="right"/>
    </w:pPr>
    <w:rPr>
      <w:rFonts w:ascii="楷体_GB2312" w:eastAsia="楷体_GB2312" w:hAnsi="华文仿宋" w:cs="Times New Roman" w:hint="eastAsia"/>
      <w:sz w:val="28"/>
      <w:szCs w:val="20"/>
    </w:rPr>
  </w:style>
  <w:style w:type="paragraph" w:customStyle="1" w:styleId="A3">
    <w:name w:val="标题A"/>
    <w:basedOn w:val="a"/>
    <w:rsid w:val="00CE4051"/>
    <w:pPr>
      <w:spacing w:line="600" w:lineRule="atLeast"/>
      <w:jc w:val="center"/>
    </w:pPr>
    <w:rPr>
      <w:rFonts w:ascii="Times New Roman" w:eastAsia="黑体" w:hAnsi="Times New Roman" w:cs="Times New Roman"/>
      <w:b/>
      <w:spacing w:val="100"/>
      <w:sz w:val="44"/>
      <w:szCs w:val="20"/>
    </w:rPr>
  </w:style>
  <w:style w:type="paragraph" w:styleId="a4">
    <w:name w:val="List Paragraph"/>
    <w:basedOn w:val="a"/>
    <w:uiPriority w:val="34"/>
    <w:qFormat/>
    <w:rsid w:val="00CE4051"/>
    <w:pPr>
      <w:ind w:firstLineChars="200" w:firstLine="420"/>
    </w:pPr>
  </w:style>
  <w:style w:type="paragraph" w:styleId="a5">
    <w:name w:val="Date"/>
    <w:basedOn w:val="a"/>
    <w:next w:val="a"/>
    <w:link w:val="Char"/>
    <w:uiPriority w:val="99"/>
    <w:semiHidden/>
    <w:unhideWhenUsed/>
    <w:rsid w:val="00CE4051"/>
    <w:pPr>
      <w:ind w:leftChars="2500" w:left="100"/>
    </w:pPr>
  </w:style>
  <w:style w:type="character" w:customStyle="1" w:styleId="Char">
    <w:name w:val="日期 Char"/>
    <w:basedOn w:val="a0"/>
    <w:link w:val="a5"/>
    <w:uiPriority w:val="99"/>
    <w:semiHidden/>
    <w:rsid w:val="00CE4051"/>
  </w:style>
  <w:style w:type="paragraph" w:styleId="a6">
    <w:name w:val="header"/>
    <w:basedOn w:val="a"/>
    <w:link w:val="Char0"/>
    <w:uiPriority w:val="99"/>
    <w:semiHidden/>
    <w:unhideWhenUsed/>
    <w:rsid w:val="00314F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14FAC"/>
    <w:rPr>
      <w:sz w:val="18"/>
      <w:szCs w:val="18"/>
    </w:rPr>
  </w:style>
  <w:style w:type="paragraph" w:styleId="a7">
    <w:name w:val="footer"/>
    <w:basedOn w:val="a"/>
    <w:link w:val="Char1"/>
    <w:uiPriority w:val="99"/>
    <w:unhideWhenUsed/>
    <w:rsid w:val="00314FAC"/>
    <w:pPr>
      <w:tabs>
        <w:tab w:val="center" w:pos="4153"/>
        <w:tab w:val="right" w:pos="8306"/>
      </w:tabs>
      <w:snapToGrid w:val="0"/>
      <w:jc w:val="left"/>
    </w:pPr>
    <w:rPr>
      <w:sz w:val="18"/>
      <w:szCs w:val="18"/>
    </w:rPr>
  </w:style>
  <w:style w:type="character" w:customStyle="1" w:styleId="Char1">
    <w:name w:val="页脚 Char"/>
    <w:basedOn w:val="a0"/>
    <w:link w:val="a7"/>
    <w:uiPriority w:val="99"/>
    <w:rsid w:val="00314FAC"/>
    <w:rPr>
      <w:sz w:val="18"/>
      <w:szCs w:val="18"/>
    </w:rPr>
  </w:style>
  <w:style w:type="character" w:styleId="a8">
    <w:name w:val="Strong"/>
    <w:basedOn w:val="a0"/>
    <w:uiPriority w:val="22"/>
    <w:qFormat/>
    <w:rsid w:val="00B44A42"/>
    <w:rPr>
      <w:b/>
      <w:bCs/>
    </w:rPr>
  </w:style>
</w:styles>
</file>

<file path=word/webSettings.xml><?xml version="1.0" encoding="utf-8"?>
<w:webSettings xmlns:r="http://schemas.openxmlformats.org/officeDocument/2006/relationships" xmlns:w="http://schemas.openxmlformats.org/wordprocessingml/2006/main">
  <w:divs>
    <w:div w:id="487550706">
      <w:bodyDiv w:val="1"/>
      <w:marLeft w:val="0"/>
      <w:marRight w:val="0"/>
      <w:marTop w:val="0"/>
      <w:marBottom w:val="0"/>
      <w:divBdr>
        <w:top w:val="none" w:sz="0" w:space="0" w:color="auto"/>
        <w:left w:val="none" w:sz="0" w:space="0" w:color="auto"/>
        <w:bottom w:val="none" w:sz="0" w:space="0" w:color="auto"/>
        <w:right w:val="none" w:sz="0" w:space="0" w:color="auto"/>
      </w:divBdr>
      <w:divsChild>
        <w:div w:id="1126004785">
          <w:marLeft w:val="0"/>
          <w:marRight w:val="0"/>
          <w:marTop w:val="0"/>
          <w:marBottom w:val="0"/>
          <w:divBdr>
            <w:top w:val="none" w:sz="0" w:space="0" w:color="auto"/>
            <w:left w:val="none" w:sz="0" w:space="0" w:color="auto"/>
            <w:bottom w:val="none" w:sz="0" w:space="0" w:color="auto"/>
            <w:right w:val="none" w:sz="0" w:space="0" w:color="auto"/>
          </w:divBdr>
          <w:divsChild>
            <w:div w:id="923104176">
              <w:marLeft w:val="0"/>
              <w:marRight w:val="0"/>
              <w:marTop w:val="0"/>
              <w:marBottom w:val="0"/>
              <w:divBdr>
                <w:top w:val="none" w:sz="0" w:space="0" w:color="auto"/>
                <w:left w:val="none" w:sz="0" w:space="0" w:color="auto"/>
                <w:bottom w:val="none" w:sz="0" w:space="0" w:color="auto"/>
                <w:right w:val="none" w:sz="0" w:space="0" w:color="auto"/>
              </w:divBdr>
              <w:divsChild>
                <w:div w:id="491989453">
                  <w:marLeft w:val="0"/>
                  <w:marRight w:val="0"/>
                  <w:marTop w:val="0"/>
                  <w:marBottom w:val="0"/>
                  <w:divBdr>
                    <w:top w:val="none" w:sz="0" w:space="0" w:color="auto"/>
                    <w:left w:val="none" w:sz="0" w:space="0" w:color="auto"/>
                    <w:bottom w:val="none" w:sz="0" w:space="0" w:color="auto"/>
                    <w:right w:val="none" w:sz="0" w:space="0" w:color="auto"/>
                  </w:divBdr>
                  <w:divsChild>
                    <w:div w:id="1703282996">
                      <w:marLeft w:val="0"/>
                      <w:marRight w:val="0"/>
                      <w:marTop w:val="0"/>
                      <w:marBottom w:val="0"/>
                      <w:divBdr>
                        <w:top w:val="none" w:sz="0" w:space="0" w:color="auto"/>
                        <w:left w:val="none" w:sz="0" w:space="0" w:color="auto"/>
                        <w:bottom w:val="single" w:sz="4" w:space="12" w:color="E5E5E5"/>
                        <w:right w:val="none" w:sz="0" w:space="0" w:color="auto"/>
                      </w:divBdr>
                    </w:div>
                  </w:divsChild>
                </w:div>
              </w:divsChild>
            </w:div>
          </w:divsChild>
        </w:div>
      </w:divsChild>
    </w:div>
    <w:div w:id="866481593">
      <w:bodyDiv w:val="1"/>
      <w:marLeft w:val="0"/>
      <w:marRight w:val="0"/>
      <w:marTop w:val="0"/>
      <w:marBottom w:val="0"/>
      <w:divBdr>
        <w:top w:val="none" w:sz="0" w:space="0" w:color="auto"/>
        <w:left w:val="none" w:sz="0" w:space="0" w:color="auto"/>
        <w:bottom w:val="none" w:sz="0" w:space="0" w:color="auto"/>
        <w:right w:val="none" w:sz="0" w:space="0" w:color="auto"/>
      </w:divBdr>
      <w:divsChild>
        <w:div w:id="1289168523">
          <w:marLeft w:val="0"/>
          <w:marRight w:val="0"/>
          <w:marTop w:val="0"/>
          <w:marBottom w:val="0"/>
          <w:divBdr>
            <w:top w:val="none" w:sz="0" w:space="0" w:color="auto"/>
            <w:left w:val="none" w:sz="0" w:space="0" w:color="auto"/>
            <w:bottom w:val="none" w:sz="0" w:space="0" w:color="auto"/>
            <w:right w:val="none" w:sz="0" w:space="0" w:color="auto"/>
          </w:divBdr>
          <w:divsChild>
            <w:div w:id="286815506">
              <w:marLeft w:val="0"/>
              <w:marRight w:val="0"/>
              <w:marTop w:val="36"/>
              <w:marBottom w:val="0"/>
              <w:divBdr>
                <w:top w:val="none" w:sz="0" w:space="0" w:color="auto"/>
                <w:left w:val="none" w:sz="0" w:space="0" w:color="auto"/>
                <w:bottom w:val="none" w:sz="0" w:space="0" w:color="auto"/>
                <w:right w:val="none" w:sz="0" w:space="0" w:color="auto"/>
              </w:divBdr>
              <w:divsChild>
                <w:div w:id="1699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2901">
      <w:bodyDiv w:val="1"/>
      <w:marLeft w:val="0"/>
      <w:marRight w:val="0"/>
      <w:marTop w:val="0"/>
      <w:marBottom w:val="0"/>
      <w:divBdr>
        <w:top w:val="none" w:sz="0" w:space="0" w:color="auto"/>
        <w:left w:val="none" w:sz="0" w:space="0" w:color="auto"/>
        <w:bottom w:val="none" w:sz="0" w:space="0" w:color="auto"/>
        <w:right w:val="none" w:sz="0" w:space="0" w:color="auto"/>
      </w:divBdr>
      <w:divsChild>
        <w:div w:id="1745376938">
          <w:marLeft w:val="0"/>
          <w:marRight w:val="0"/>
          <w:marTop w:val="0"/>
          <w:marBottom w:val="0"/>
          <w:divBdr>
            <w:top w:val="none" w:sz="0" w:space="0" w:color="auto"/>
            <w:left w:val="none" w:sz="0" w:space="0" w:color="auto"/>
            <w:bottom w:val="none" w:sz="0" w:space="0" w:color="auto"/>
            <w:right w:val="none" w:sz="0" w:space="0" w:color="auto"/>
          </w:divBdr>
          <w:divsChild>
            <w:div w:id="141581771">
              <w:marLeft w:val="0"/>
              <w:marRight w:val="0"/>
              <w:marTop w:val="0"/>
              <w:marBottom w:val="0"/>
              <w:divBdr>
                <w:top w:val="none" w:sz="0" w:space="0" w:color="auto"/>
                <w:left w:val="none" w:sz="0" w:space="0" w:color="auto"/>
                <w:bottom w:val="none" w:sz="0" w:space="0" w:color="auto"/>
                <w:right w:val="none" w:sz="0" w:space="0" w:color="auto"/>
              </w:divBdr>
              <w:divsChild>
                <w:div w:id="181600977">
                  <w:marLeft w:val="0"/>
                  <w:marRight w:val="0"/>
                  <w:marTop w:val="0"/>
                  <w:marBottom w:val="0"/>
                  <w:divBdr>
                    <w:top w:val="none" w:sz="0" w:space="0" w:color="auto"/>
                    <w:left w:val="none" w:sz="0" w:space="0" w:color="auto"/>
                    <w:bottom w:val="none" w:sz="0" w:space="0" w:color="auto"/>
                    <w:right w:val="none" w:sz="0" w:space="0" w:color="auto"/>
                  </w:divBdr>
                  <w:divsChild>
                    <w:div w:id="1950428267">
                      <w:marLeft w:val="0"/>
                      <w:marRight w:val="0"/>
                      <w:marTop w:val="0"/>
                      <w:marBottom w:val="0"/>
                      <w:divBdr>
                        <w:top w:val="none" w:sz="0" w:space="0" w:color="auto"/>
                        <w:left w:val="none" w:sz="0" w:space="0" w:color="auto"/>
                        <w:bottom w:val="single" w:sz="4" w:space="12" w:color="E5E5E5"/>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EA9E-E4D3-437A-9EDF-7547756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804</Words>
  <Characters>4584</Characters>
  <Application>Microsoft Office Word</Application>
  <DocSecurity>0</DocSecurity>
  <Lines>38</Lines>
  <Paragraphs>10</Paragraphs>
  <ScaleCrop>false</ScaleCrop>
  <Company>china</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翀৿</dc:creator>
  <cp:lastModifiedBy>杨柏慧</cp:lastModifiedBy>
  <cp:revision>2</cp:revision>
  <cp:lastPrinted>2019-12-05T01:04:00Z</cp:lastPrinted>
  <dcterms:created xsi:type="dcterms:W3CDTF">2020-11-27T09:17:00Z</dcterms:created>
  <dcterms:modified xsi:type="dcterms:W3CDTF">2020-11-27T09:17:00Z</dcterms:modified>
</cp:coreProperties>
</file>