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广州市城市管理和综合执法局2022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年双随机、一公开抽查结果公示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225"/>
        <w:gridCol w:w="1993"/>
        <w:gridCol w:w="2857"/>
        <w:gridCol w:w="1425"/>
        <w:gridCol w:w="2338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tblHeader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任务名称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注册号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主体名称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检查单位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完成检查时间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抽查事项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抽查结果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燃气燃烧器具安装、维修企业资质许可事中事后监管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440105000078681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广州市华帝燃气具售后服务有限公司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2022-07-18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燃气燃烧器具安装、维修企业资质许可的检查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燃气燃烧器具安装、维修企业资质许可事中事后监管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440105000078681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广州市华帝燃气具售后服务有限公司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2022-07-18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燃气燃烧器具安装、维修企业资质许可的检查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燃气燃烧器具安装、维修企业资质许可事中事后监管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440105000078681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广州市华帝燃气具售后服务有限公司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2022-07-18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燃气燃烧器具安装、维修企业资质许可的检查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燃气燃烧器具安装、维修企业资质许可事中事后监管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440121000126626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广州齐志家电维修服务有限公司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2022-07-18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燃气燃烧器具安装、维修企业资质许可的检查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发现问题待后续处理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燃气燃烧器具安装、维修企业资质许可事中事后监管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440121000126626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广州齐志家电维修服务有限公司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2022-07-18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燃气燃烧器具安装、维修企业资质许可的检查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发现问题待后续处理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燃气燃烧器具安装、维修企业资质许可事中事后监管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440121000126626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广州齐志家电维修服务有限公司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2022-07-18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燃气燃烧器具安装、维修企业资质许可的检查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发现问题待后续处理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燃气燃烧器具安装、维修企业资质许可事中事后监管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440101000002519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欧派家居集团股份有限公司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2022-07-18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燃气燃烧器具安装、维修企业资质许可的检查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燃气燃烧器具安装、维修企业资质许可事中事后监管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440101000002519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欧派家居集团股份有限公司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2022-07-18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燃气燃烧器具安装、维修企业资质许可的检查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燃气燃烧器具安装、维修企业资质许可事中事后监管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440101000002519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欧派家居集团股份有限公司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2022-07-18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燃气燃烧器具安装、维修企业资质许可的检查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燃气经营监督执法抽查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440108400001970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广州东永港华燃气有限公司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广州市市场监督管理局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2022-12-27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对燃气充装单位的监督检查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燃气经营监督执法抽查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440108400001970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广州东永港华燃气有限公司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广州市气象局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2022-12-28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对企业防雷设施情况进行检查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燃气经营监督执法抽查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440108400001970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广州东永港华燃气有限公司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广州市气象局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2022-12-28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对涉防雷、气象灾害的危险化学品生产企业取得相关许可证情况的检查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燃气经营监督执法抽查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440108400001970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广州东永港华燃气有限公司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2022-12-27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燃气许可证取得情况经营情况的检查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燃气经营监督执法抽查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440112000002792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广州中穗燃气零售经营有限公司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广州市气象局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2022-12-28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对企业防雷设施情况进行检查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燃气经营监督执法抽查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440112000002792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广州中穗燃气零售经营有限公司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2022-12-27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燃气许可证取得情况经营情况的检查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燃气经营监督执法抽查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440112000002792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广州中穗燃气零售经营有限公司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广州市气象局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2022-12-28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对企业防雷设施情况进行检查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燃气经营监督执法抽查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440112000002792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广州中穗燃气零售经营有限公司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广州市气象局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2022-12-28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对涉防雷、气象灾害的危险化学品生产企业取得相关许可证情况的检查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燃气经营监督执法抽查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440112000002792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广州中穗燃气零售经营有限公司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广州市市场监督管理局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2022-12-27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对燃气充装单位的监督检查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燃气经营监督执法抽查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440112000002792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广州中穗燃气零售经营有限公司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广州市市场监督管理局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2022-12-27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对燃气充装单位的监督检查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燃气经营监督执法抽查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440112000002792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广州中穗燃气零售经营有限公司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广州市气象局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2022-12-28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对涉防雷、气象灾害的危险化学品生产企业取得相关许可证情况的检查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燃气经营监督执法抽查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440112000002792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广州中穗燃气零售经营有限公司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广州市市场监督管理局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2022-12-27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对燃气充装单位的监督检查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燃气经营监督执法抽查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440112000002792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广州中穗燃气零售经营有限公司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广州市气象局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2022-12-28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对企业防雷设施情况进行检查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燃气经营监督执法抽查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440112000002792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广州中穗燃气零售经营有限公司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广州市气象局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2022-12-28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对涉防雷、气象灾害的危险化学品生产企业取得相关许可证情况的检查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燃气经营监督执法抽查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440112000002792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广州中穗燃气零售经营有限公司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2022-12-27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燃气许可证取得情况经营情况的检查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燃气经营监督执法抽查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440112000002792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广州中穗燃气零售经营有限公司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2022-12-27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燃气许可证取得情况经营情况的检查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燃气质量监督检查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440101000347397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广州中鑫能源有限公司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2022-12-23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燃气质量监督检查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燃气质量监督检查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440101000347397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广州中鑫能源有限公司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2022-12-23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燃气质量监督检查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燃气质量监督检查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440101000347397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广州中鑫能源有限公司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2022-12-23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燃气质量监督检查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燃气质量监督检查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440111000122232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广州市嘉和兴发展有限公司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2022-12-23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燃气质量监督检查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燃气质量监督检查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440111000122232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广州市嘉和兴发展有限公司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2022-12-23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燃气质量监督检查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燃气质量监督检查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440111000122232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广州市嘉和兴发展有限公司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2022-12-23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燃气质量监督检查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燃气质量监督检查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440121000469702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广州市晟晖液化气站有限公司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2022-12-23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燃气质量监督检查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燃气质量监督检查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440121000469702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广州市晟晖液化气站有限公司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2022-12-23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燃气质量监督检查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燃气质量监督检查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440121000469702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广州市晟晖液化气站有限公司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2022-12-23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燃气质量监督检查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市政燃气压力管道经营单位监督抽查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440126400001715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广州港华燃气有限公司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2022-12-26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市政燃气压力管道经营单位监督抽查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发现问题待后续处理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市政燃气压力管道经营单位监督抽查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440126400001715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广州港华燃气有限公司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2022-12-26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市政燃气压力管道经营单位监督抽查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发现问题待后续处理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市政燃气压力管道经营单位监督抽查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440126400001715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广州港华燃气有限公司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2022-12-26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市政燃气压力管道经营单位监督抽查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发现问题待后续处理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燃气经营、使用安全状况监督检查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440126000004482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广州番禺新奥燃气有限公司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2022-12-26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燃气经营、使用安全状况监督检查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燃气经营、使用安全状况监督检查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440126000004482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广州番禺新奥燃气有限公司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2022-12-26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燃气经营、使用安全状况监督检查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燃气经营、使用安全状况监督检查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440126000004482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广州番禺新奥燃气有限公司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2022-12-26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燃气经营、使用安全状况监督检查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燃气经营、使用安全状况监督检查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440126000116963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广州金湾燃气有限公司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2022-12-26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燃气经营、使用安全状况监督检查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燃气经营、使用安全状况监督检查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440126000116963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广州金湾燃气有限公司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2022-12-26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燃气经营、使用安全状况监督检查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燃气经营、使用安全状况监督检查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440126000116963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广州金湾燃气有限公司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2022-12-26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燃气经营、使用安全状况监督检查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燃气经营、使用安全状况监督检查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440101000142465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联新能源发展有限公司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2022-12-26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燃气经营、使用安全状况监督检查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燃气经营、使用安全状况监督检查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440101000142465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联新能源发展有限公司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2022-12-26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燃气经营、使用安全状况监督检查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燃气经营、使用安全状况监督检查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440101000142465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联新能源发展有限公司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2022-12-26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燃气经营、使用安全状况监督检查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燃气经营企业的经营活动、服务情况及设施安全监督检查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440115000005456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中国石化销售股份有限公司广东广州石油分公司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2022-12-23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燃气经营企业的经营活动、服务情况及设施安全监督检查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燃气经营企业的经营活动、服务情况及设施安全监督检查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440115000005456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中国石化销售股份有限公司广东广州石油分公司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2022-12-23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燃气经营企业的经营活动、服务情况及设施安全监督检查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燃气经营企业的经营活动、服务情况及设施安全监督检查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440115000005456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中国石化销售股份有限公司广东广州石油分公司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2022-12-23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燃气经营企业的经营活动、服务情况及设施安全监督检查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燃气经营企业的经营活动、服务情况及设施安全监督检查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440125000345116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广州丰翊天然气有限公司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2022-12-23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燃气经营企业的经营活动、服务情况及设施安全监督检查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燃气经营企业的经营活动、服务情况及设施安全监督检查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440125000345116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广州丰翊天然气有限公司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2022-12-23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燃气经营企业的经营活动、服务情况及设施安全监督检查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燃气经营企业的经营活动、服务情况及设施安全监督检查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440125000345116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广州丰翊天然气有限公司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2022-12-23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燃气经营企业的经营活动、服务情况及设施安全监督检查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燃气经营企业的经营活动、服务情况及设施安全监督检查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440101400064916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广州市喜燃能源有限公司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2022-12-23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燃气经营企业的经营活动、服务情况及设施安全监督检查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燃气经营企业的经营活动、服务情况及设施安全监督检查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440101400064916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广州市喜燃能源有限公司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2022-12-23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燃气经营企业的经营活动、服务情况及设施安全监督检查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燃气经营企业的经营活动、服务情况及设施安全监督检查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440101400064916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广州市喜燃能源有限公司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2022-12-23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燃气经营企业的经营活动、服务情况及设施安全监督检查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水域市容环境卫生监督检查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440106005821978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广州侨环环保科技有限公司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2022-11-29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水域市容环境卫生监督检查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水域市容环境卫生监督检查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440106005821978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广州侨环环保科技有限公司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2022-11-29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城市生活垃圾清扫、收集、运输和处置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水域市容环境卫生监督检查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440106005821978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广州侨环环保科技有限公司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2022-11-29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城市生活垃圾清扫、收集、运输和处置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水域市容环境卫生监督检查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440106005821978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广州侨环环保科技有限公司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2022-11-29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城市生活垃圾清扫、收集、运输和处置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水域市容环境卫生监督检查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440106005821978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广州侨环环保科技有限公司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2022-11-29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水域市容环境卫生监督检查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水域市容环境卫生监督检查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440106005821978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广州侨环环保科技有限公司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2022-11-29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水域市容环境卫生监督检查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从事水域生活垃圾经营性清捞、收集、运输服务的企业取得许可的检查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440104000805098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广州环投环境集团有限公司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2022-12-29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从事水域生活垃圾经营性清捞、收集、运输服务的企业取得许可的检查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从事水域生活垃圾经营性清捞、收集、运输服务的企业取得许可的检查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440104000805098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广州环投环境集团有限公司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2022-12-29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从事水域生活垃圾经营性清捞、收集、运输服务的企业取得许可的检查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从事水域生活垃圾经营性清捞、收集、运输服务的企业取得许可的检查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440104000805098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广州环投环境集团有限公司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2022-12-29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从事水域生活垃圾经营性清捞、收集、运输服务的企业取得许可的检查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户外广告许可后事中事后监管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440105000225959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广东立本文化传媒有限公司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2022-11-16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是否按照批准的地点、具体位置、形式、规格、数量等要求设置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户外广告许可后事中事后监管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440105000225959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广东立本文化传媒有限公司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2022-11-16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是否按照批准的地点、具体位置、形式、规格、数量等要求设置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户外广告许可后事中事后监管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440105000225959</w:t>
            </w: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广东立本文化传媒有限公司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2022-11-16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是否按照批准的地点、具体位置、形式、规格、数量等要求设置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建筑废弃物联合检查工作计划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广州顺行船务有限公司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广州市城市管理和综合执法局,黄埔区人民政府,广州市水务局,广州市港务局,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2022-12-06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建筑废弃物水上运输联合检查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建筑废弃物联合检查工作计划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广州顺行船务有限公司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广州市城市管理和综合执法局,黄埔区人民政府,广州市水务局,广州市港务局,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2022-12-06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建筑废弃物水上运输联合检查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建筑废弃物联合检查工作计划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广州顺行船务有限公司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广州市城市管理和综合执法局,黄埔区人民政府,广州市水务局,广州市港务局,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2022-12-06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建筑废弃物水上运输联合检查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建废水运许可事中事后监管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广州顺安航运有限公司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2022-12-06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广州市建筑废弃物处置许可（水上运输）事中事后监管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建废水运许可事中事后监管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广州顺安航运有限公司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2022-12-06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广州市建筑废弃物处置许可（水上运输）事中事后监管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建废水运许可事中事后监管</w:t>
            </w:r>
          </w:p>
        </w:tc>
        <w:tc>
          <w:tcPr>
            <w:tcW w:w="7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广州顺安航运有限公司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广州市城市管理和综合执法局</w:t>
            </w:r>
          </w:p>
        </w:tc>
        <w:tc>
          <w:tcPr>
            <w:tcW w:w="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2022-12-06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广州市建筑废弃物处置许可（水上运输）事中事后监管</w:t>
            </w:r>
          </w:p>
        </w:tc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未发现问题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NjA1NDBlNWQ5OThhNjk1Y2U5MGVkOWNiZGUzZGIifQ=="/>
  </w:docVars>
  <w:rsids>
    <w:rsidRoot w:val="53E7863C"/>
    <w:rsid w:val="2F40160D"/>
    <w:rsid w:val="53E78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01"/>
    <w:basedOn w:val="6"/>
    <w:qFormat/>
    <w:uiPriority w:val="0"/>
    <w:rPr>
      <w:rFonts w:hint="default" w:ascii="Arial" w:hAnsi="Arial" w:cs="Arial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4870</Words>
  <Characters>6465</Characters>
  <Lines>0</Lines>
  <Paragraphs>0</Paragraphs>
  <TotalTime>4</TotalTime>
  <ScaleCrop>false</ScaleCrop>
  <LinksUpToDate>false</LinksUpToDate>
  <CharactersWithSpaces>6465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2023-07-11T16:15:00Z</dcterms:created>
  <dc:creator>cgj</dc:creator>
  <cp:lastModifiedBy>传入的名字</cp:lastModifiedBy>
  <dcterms:modified xsi:type="dcterms:W3CDTF">2023-07-14T07:11:43Z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2F4DDABCB10A461E8964AD77B7FE09F3_12</vt:lpwstr>
  </property>
</Properties>
</file>