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2C0" w:rsidRPr="00877CF2" w:rsidRDefault="004F22C0" w:rsidP="004F22C0">
      <w:pPr>
        <w:widowControl/>
        <w:jc w:val="left"/>
        <w:rPr>
          <w:rFonts w:ascii="Times New Roman" w:eastAsia="仿宋" w:hAnsi="Times New Roman" w:cs="Times New Roman"/>
          <w:sz w:val="32"/>
          <w:szCs w:val="32"/>
        </w:rPr>
        <w:sectPr w:rsidR="004F22C0" w:rsidRPr="00877CF2" w:rsidSect="007C1E4A">
          <w:footerReference w:type="default" r:id="rId7"/>
          <w:pgSz w:w="11906" w:h="16838"/>
          <w:pgMar w:top="1440" w:right="1800" w:bottom="1440" w:left="1800" w:header="851" w:footer="745" w:gutter="0"/>
          <w:pgNumType w:start="1"/>
          <w:cols w:space="425"/>
          <w:titlePg/>
          <w:docGrid w:type="lines" w:linePitch="312"/>
        </w:sectPr>
      </w:pPr>
      <w:r w:rsidRPr="00877CF2">
        <w:rPr>
          <w:rFonts w:ascii="Times New Roman" w:eastAsia="仿宋" w:hAnsi="Times New Roman" w:cs="Times New Roman"/>
          <w:noProof/>
          <w:sz w:val="32"/>
          <w:szCs w:val="32"/>
        </w:rPr>
        <mc:AlternateContent>
          <mc:Choice Requires="wps">
            <w:drawing>
              <wp:anchor distT="0" distB="0" distL="114300" distR="114300" simplePos="0" relativeHeight="251660288" behindDoc="0" locked="0" layoutInCell="1" allowOverlap="1" wp14:anchorId="56D668FD" wp14:editId="7A869AE2">
                <wp:simplePos x="0" y="0"/>
                <wp:positionH relativeFrom="column">
                  <wp:posOffset>-1152525</wp:posOffset>
                </wp:positionH>
                <wp:positionV relativeFrom="paragraph">
                  <wp:posOffset>8096250</wp:posOffset>
                </wp:positionV>
                <wp:extent cx="7591425" cy="495300"/>
                <wp:effectExtent l="0" t="0" r="0" b="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425" cy="495300"/>
                        </a:xfrm>
                        <a:prstGeom prst="rect">
                          <a:avLst/>
                        </a:prstGeom>
                        <a:noFill/>
                        <a:ln w="9525">
                          <a:noFill/>
                          <a:miter lim="800000"/>
                          <a:headEnd/>
                          <a:tailEnd/>
                        </a:ln>
                      </wps:spPr>
                      <wps:txbx>
                        <w:txbxContent>
                          <w:p w:rsidR="004F22C0" w:rsidRPr="004F22C0" w:rsidRDefault="004F22C0" w:rsidP="004F22C0">
                            <w:pPr>
                              <w:jc w:val="center"/>
                              <w:rPr>
                                <w:rFonts w:ascii="楷体" w:eastAsia="楷体" w:hAnsi="楷体"/>
                                <w:b/>
                                <w:i/>
                                <w:color w:val="002060"/>
                                <w:sz w:val="44"/>
                                <w:szCs w:val="44"/>
                              </w:rPr>
                            </w:pPr>
                            <w:r w:rsidRPr="004F22C0">
                              <w:rPr>
                                <w:rFonts w:ascii="楷体" w:eastAsia="楷体" w:hAnsi="楷体" w:hint="eastAsia"/>
                                <w:b/>
                                <w:i/>
                                <w:color w:val="002060"/>
                                <w:sz w:val="44"/>
                                <w:szCs w:val="44"/>
                              </w:rPr>
                              <w:t>广州市城市管理技术研究中心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9" o:spid="_x0000_s1026" type="#_x0000_t202" style="position:absolute;margin-left:-90.75pt;margin-top:637.5pt;width:597.7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" filled="f" stroked="f">
                <v:textbox>
                  <w:txbxContent>
                    <w:p w:rsidR="004F22C0" w:rsidRPr="004F22C0" w:rsidRDefault="004F22C0" w:rsidP="004F22C0">
                      <w:pPr>
                        <w:jc w:val="center"/>
                        <w:rPr>
                          <w:rFonts w:ascii="楷体" w:eastAsia="楷体" w:hAnsi="楷体"/>
                          <w:b/>
                          <w:i/>
                          <w:color w:val="002060"/>
                          <w:sz w:val="44"/>
                          <w:szCs w:val="44"/>
                        </w:rPr>
                      </w:pPr>
                      <w:r w:rsidRPr="004F22C0">
                        <w:rPr>
                          <w:rFonts w:ascii="楷体" w:eastAsia="楷体" w:hAnsi="楷体" w:hint="eastAsia"/>
                          <w:b/>
                          <w:i/>
                          <w:color w:val="002060"/>
                          <w:sz w:val="44"/>
                          <w:szCs w:val="44"/>
                        </w:rPr>
                        <w:t>广州市城市管理技术研究中心</w:t>
                      </w:r>
                    </w:p>
                  </w:txbxContent>
                </v:textbox>
              </v:shape>
            </w:pict>
          </mc:Fallback>
        </mc:AlternateContent>
      </w:r>
      <w:r w:rsidRPr="00877CF2">
        <w:rPr>
          <w:rFonts w:ascii="Times New Roman" w:eastAsia="仿宋" w:hAnsi="Times New Roman" w:cs="Times New Roman"/>
          <w:noProof/>
          <w:sz w:val="32"/>
          <w:szCs w:val="32"/>
        </w:rPr>
        <mc:AlternateContent>
          <mc:Choice Requires="wps">
            <w:drawing>
              <wp:anchor distT="0" distB="0" distL="114300" distR="114300" simplePos="0" relativeHeight="251662336" behindDoc="0" locked="0" layoutInCell="0" allowOverlap="1" wp14:anchorId="19920B98" wp14:editId="12D37FB1">
                <wp:simplePos x="0" y="0"/>
                <wp:positionH relativeFrom="margin">
                  <wp:posOffset>-1152525</wp:posOffset>
                </wp:positionH>
                <wp:positionV relativeFrom="page">
                  <wp:posOffset>4171950</wp:posOffset>
                </wp:positionV>
                <wp:extent cx="7591425" cy="723900"/>
                <wp:effectExtent l="0" t="0" r="0" b="0"/>
                <wp:wrapSquare wrapText="bothSides"/>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425" cy="7239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4F22C0" w:rsidRPr="00C1452E" w:rsidRDefault="004F22C0" w:rsidP="004F22C0">
                            <w:pPr>
                              <w:jc w:val="center"/>
                              <w:rPr>
                                <w:spacing w:val="24"/>
                                <w:sz w:val="52"/>
                                <w:szCs w:val="52"/>
                              </w:rPr>
                            </w:pPr>
                            <w:r w:rsidRPr="004F22C0">
                              <w:rPr>
                                <w:rFonts w:ascii="Stencil" w:eastAsiaTheme="majorEastAsia" w:hAnsi="Stencil" w:cstheme="majorBidi"/>
                                <w:b/>
                                <w:color w:val="002060"/>
                                <w:sz w:val="52"/>
                                <w:szCs w:val="52"/>
                              </w:rPr>
                              <w:t>201</w:t>
                            </w:r>
                            <w:r w:rsidRPr="004F22C0">
                              <w:rPr>
                                <w:rFonts w:ascii="Stencil" w:eastAsiaTheme="majorEastAsia" w:hAnsi="Stencil" w:cstheme="majorBidi" w:hint="eastAsia"/>
                                <w:b/>
                                <w:color w:val="002060"/>
                                <w:sz w:val="52"/>
                                <w:szCs w:val="52"/>
                              </w:rPr>
                              <w:t>6</w:t>
                            </w:r>
                            <w:r w:rsidRPr="004F22C0">
                              <w:rPr>
                                <w:rFonts w:ascii="Times New Roman" w:hAnsi="Times New Roman" w:cs="Times New Roman"/>
                                <w:b/>
                                <w:color w:val="002060"/>
                                <w:sz w:val="56"/>
                                <w:szCs w:val="110"/>
                              </w:rPr>
                              <w:t>·</w:t>
                            </w:r>
                            <w:r w:rsidRPr="004F22C0">
                              <w:rPr>
                                <w:rFonts w:ascii="方正大黑简体" w:eastAsia="方正大黑简体" w:hAnsi="Stencil" w:cstheme="majorBidi" w:hint="eastAsia"/>
                                <w:b/>
                                <w:color w:val="002060"/>
                                <w:sz w:val="52"/>
                                <w:szCs w:val="52"/>
                              </w:rPr>
                              <w:t>（渗滤液处理）</w:t>
                            </w:r>
                          </w:p>
                          <w:p w:rsidR="004F22C0" w:rsidRDefault="004F22C0" w:rsidP="004F22C0">
                            <w:pPr>
                              <w:jc w:val="center"/>
                              <w:rPr>
                                <w:sz w:val="2"/>
                                <w:szCs w:val="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文本框 2" o:spid="_x0000_s1027" type="#_x0000_t202" style="position:absolute;margin-left:-90.75pt;margin-top:328.5pt;width:597.75pt;height:5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" o:allowincell="f" filled="f" stroked="f">
                <v:textbox>
                  <w:txbxContent>
                    <w:p w:rsidR="004F22C0" w:rsidRPr="00C1452E" w:rsidRDefault="004F22C0" w:rsidP="004F22C0">
                      <w:pPr>
                        <w:jc w:val="center"/>
                        <w:rPr>
                          <w:spacing w:val="24"/>
                          <w:sz w:val="52"/>
                          <w:szCs w:val="52"/>
                        </w:rPr>
                      </w:pPr>
                      <w:r w:rsidRPr="004F22C0">
                        <w:rPr>
                          <w:rFonts w:ascii="Stencil" w:eastAsiaTheme="majorEastAsia" w:hAnsi="Stencil" w:cstheme="majorBidi"/>
                          <w:b/>
                          <w:color w:val="002060"/>
                          <w:sz w:val="52"/>
                          <w:szCs w:val="52"/>
                        </w:rPr>
                        <w:t>201</w:t>
                      </w:r>
                      <w:r w:rsidRPr="004F22C0">
                        <w:rPr>
                          <w:rFonts w:ascii="Stencil" w:eastAsiaTheme="majorEastAsia" w:hAnsi="Stencil" w:cstheme="majorBidi" w:hint="eastAsia"/>
                          <w:b/>
                          <w:color w:val="002060"/>
                          <w:sz w:val="52"/>
                          <w:szCs w:val="52"/>
                        </w:rPr>
                        <w:t>6</w:t>
                      </w:r>
                      <w:r w:rsidRPr="004F22C0">
                        <w:rPr>
                          <w:rFonts w:ascii="Times New Roman" w:hAnsi="Times New Roman" w:cs="Times New Roman"/>
                          <w:b/>
                          <w:color w:val="002060"/>
                          <w:sz w:val="56"/>
                          <w:szCs w:val="110"/>
                        </w:rPr>
                        <w:t>·</w:t>
                      </w:r>
                      <w:r w:rsidRPr="004F22C0">
                        <w:rPr>
                          <w:rFonts w:ascii="方正大黑简体" w:eastAsia="方正大黑简体" w:hAnsi="Stencil" w:cstheme="majorBidi" w:hint="eastAsia"/>
                          <w:b/>
                          <w:color w:val="002060"/>
                          <w:sz w:val="52"/>
                          <w:szCs w:val="52"/>
                        </w:rPr>
                        <w:t>（渗滤液处理）</w:t>
                      </w:r>
                    </w:p>
                    <w:p w:rsidR="004F22C0" w:rsidRDefault="004F22C0" w:rsidP="004F22C0">
                      <w:pPr>
                        <w:jc w:val="center"/>
                        <w:rPr>
                          <w:sz w:val="2"/>
                          <w:szCs w:val="2"/>
                        </w:rPr>
                      </w:pPr>
                    </w:p>
                  </w:txbxContent>
                </v:textbox>
                <w10:wrap type="square" anchorx="margin" anchory="page"/>
              </v:shape>
            </w:pict>
          </mc:Fallback>
        </mc:AlternateContent>
      </w:r>
      <w:r w:rsidRPr="00877CF2">
        <w:rPr>
          <w:rFonts w:ascii="Times New Roman" w:eastAsia="仿宋" w:hAnsi="Times New Roman" w:cs="Times New Roman"/>
          <w:noProof/>
          <w:sz w:val="32"/>
          <w:szCs w:val="32"/>
        </w:rPr>
        <mc:AlternateContent>
          <mc:Choice Requires="wps">
            <w:drawing>
              <wp:anchor distT="0" distB="0" distL="114300" distR="114300" simplePos="0" relativeHeight="251659264" behindDoc="0" locked="0" layoutInCell="0" allowOverlap="1" wp14:anchorId="6DBE4F7B" wp14:editId="38FC0843">
                <wp:simplePos x="0" y="0"/>
                <wp:positionH relativeFrom="margin">
                  <wp:posOffset>-1152525</wp:posOffset>
                </wp:positionH>
                <wp:positionV relativeFrom="page">
                  <wp:posOffset>8152765</wp:posOffset>
                </wp:positionV>
                <wp:extent cx="7591425" cy="600075"/>
                <wp:effectExtent l="0" t="0" r="0" b="0"/>
                <wp:wrapSquare wrapText="bothSides"/>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425" cy="60007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C0" w:rsidRDefault="004F22C0" w:rsidP="004F22C0">
                            <w:pPr>
                              <w:pBdr>
                                <w:bottom w:val="thinThickThinMediumGap" w:sz="18" w:space="1" w:color="auto"/>
                              </w:pBdr>
                              <w:jc w:val="center"/>
                              <w:rPr>
                                <w:rFonts w:ascii="仿宋" w:eastAsia="仿宋" w:hAnsi="仿宋" w:cs="Wingdings 2"/>
                                <w:color w:val="C0504D" w:themeColor="accent2"/>
                                <w:spacing w:val="24"/>
                                <w:sz w:val="44"/>
                                <w:szCs w:val="44"/>
                              </w:rPr>
                            </w:pPr>
                          </w:p>
                          <w:p w:rsidR="004F22C0" w:rsidRPr="00555292" w:rsidRDefault="004F22C0" w:rsidP="004F22C0">
                            <w:pPr>
                              <w:jc w:val="center"/>
                              <w:rPr>
                                <w:rFonts w:ascii="仿宋" w:eastAsia="仿宋" w:hAnsi="仿宋" w:cs="Wingdings 2"/>
                                <w:color w:val="C0504D" w:themeColor="accent2"/>
                                <w:spacing w:val="24"/>
                                <w:sz w:val="44"/>
                                <w:szCs w:val="44"/>
                              </w:rPr>
                            </w:pPr>
                          </w:p>
                          <w:p w:rsidR="004F22C0" w:rsidRPr="0096744E" w:rsidRDefault="004F22C0" w:rsidP="004F22C0">
                            <w:pPr>
                              <w:jc w:val="center"/>
                              <w:rPr>
                                <w:rFonts w:ascii="Wingdings 2" w:eastAsia="Wingdings 2" w:hAnsi="Wingdings 2" w:cs="Wingdings 2"/>
                                <w:color w:val="C0504D" w:themeColor="accent2"/>
                                <w:spacing w:val="24"/>
                                <w:sz w:val="52"/>
                                <w:szCs w:val="52"/>
                              </w:rPr>
                            </w:pPr>
                          </w:p>
                          <w:p w:rsidR="004F22C0" w:rsidRPr="0096744E" w:rsidRDefault="004F22C0" w:rsidP="004F22C0">
                            <w:pPr>
                              <w:jc w:val="center"/>
                              <w:rPr>
                                <w:rFonts w:ascii="Wingdings 2" w:eastAsia="Wingdings 2" w:hAnsi="Wingdings 2" w:cs="Wingdings 2"/>
                                <w:color w:val="C0504D" w:themeColor="accent2"/>
                                <w:spacing w:val="24"/>
                                <w:sz w:val="52"/>
                                <w:szCs w:val="52"/>
                              </w:rPr>
                            </w:pPr>
                          </w:p>
                          <w:p w:rsidR="004F22C0" w:rsidRPr="0096744E" w:rsidRDefault="004F22C0" w:rsidP="004F22C0">
                            <w:pPr>
                              <w:jc w:val="center"/>
                              <w:rPr>
                                <w:rFonts w:ascii="Wingdings 2" w:eastAsia="Wingdings 2" w:hAnsi="Wingdings 2" w:cs="Wingdings 2"/>
                                <w:color w:val="C0504D" w:themeColor="accent2"/>
                                <w:spacing w:val="24"/>
                                <w:sz w:val="52"/>
                                <w:szCs w:val="52"/>
                              </w:rPr>
                            </w:pPr>
                          </w:p>
                          <w:p w:rsidR="004F22C0" w:rsidRPr="00C0139F" w:rsidRDefault="004F22C0" w:rsidP="004F22C0">
                            <w:pPr>
                              <w:jc w:val="center"/>
                              <w:rPr>
                                <w:color w:val="C0504D" w:themeColor="accent2"/>
                                <w:spacing w:val="24"/>
                                <w:sz w:val="52"/>
                                <w:szCs w:val="52"/>
                              </w:rPr>
                            </w:pPr>
                          </w:p>
                          <w:p w:rsidR="004F22C0" w:rsidRDefault="004F22C0" w:rsidP="004F22C0">
                            <w:pPr>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margin-left:-90.75pt;margin-top:641.95pt;width:597.75pt;height:4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" o:allowincell="f" filled="f" stroked="f">
                <v:textbox>
                  <w:txbxContent>
                    <w:p w:rsidR="004F22C0" w:rsidRDefault="004F22C0" w:rsidP="004F22C0">
                      <w:pPr>
                        <w:pBdr>
                          <w:bottom w:val="thinThickThinMediumGap" w:sz="18" w:space="1" w:color="auto"/>
                        </w:pBdr>
                        <w:jc w:val="center"/>
                        <w:rPr>
                          <w:rFonts w:ascii="仿宋" w:eastAsia="仿宋" w:hAnsi="仿宋" w:cs="Wingdings 2"/>
                          <w:color w:val="C0504D" w:themeColor="accent2"/>
                          <w:spacing w:val="24"/>
                          <w:sz w:val="44"/>
                          <w:szCs w:val="44"/>
                        </w:rPr>
                      </w:pPr>
                    </w:p>
                    <w:p w:rsidR="004F22C0" w:rsidRPr="00555292" w:rsidRDefault="004F22C0" w:rsidP="004F22C0">
                      <w:pPr>
                        <w:jc w:val="center"/>
                        <w:rPr>
                          <w:rFonts w:ascii="仿宋" w:eastAsia="仿宋" w:hAnsi="仿宋" w:cs="Wingdings 2"/>
                          <w:color w:val="C0504D" w:themeColor="accent2"/>
                          <w:spacing w:val="24"/>
                          <w:sz w:val="44"/>
                          <w:szCs w:val="44"/>
                        </w:rPr>
                      </w:pPr>
                    </w:p>
                    <w:p w:rsidR="004F22C0" w:rsidRPr="0096744E" w:rsidRDefault="004F22C0" w:rsidP="004F22C0">
                      <w:pPr>
                        <w:jc w:val="center"/>
                        <w:rPr>
                          <w:rFonts w:ascii="Wingdings 2" w:eastAsia="Wingdings 2" w:hAnsi="Wingdings 2" w:cs="Wingdings 2"/>
                          <w:color w:val="C0504D" w:themeColor="accent2"/>
                          <w:spacing w:val="24"/>
                          <w:sz w:val="52"/>
                          <w:szCs w:val="52"/>
                        </w:rPr>
                      </w:pPr>
                    </w:p>
                    <w:p w:rsidR="004F22C0" w:rsidRPr="0096744E" w:rsidRDefault="004F22C0" w:rsidP="004F22C0">
                      <w:pPr>
                        <w:jc w:val="center"/>
                        <w:rPr>
                          <w:rFonts w:ascii="Wingdings 2" w:eastAsia="Wingdings 2" w:hAnsi="Wingdings 2" w:cs="Wingdings 2"/>
                          <w:color w:val="C0504D" w:themeColor="accent2"/>
                          <w:spacing w:val="24"/>
                          <w:sz w:val="52"/>
                          <w:szCs w:val="52"/>
                        </w:rPr>
                      </w:pPr>
                    </w:p>
                    <w:p w:rsidR="004F22C0" w:rsidRPr="0096744E" w:rsidRDefault="004F22C0" w:rsidP="004F22C0">
                      <w:pPr>
                        <w:jc w:val="center"/>
                        <w:rPr>
                          <w:rFonts w:ascii="Wingdings 2" w:eastAsia="Wingdings 2" w:hAnsi="Wingdings 2" w:cs="Wingdings 2"/>
                          <w:color w:val="C0504D" w:themeColor="accent2"/>
                          <w:spacing w:val="24"/>
                          <w:sz w:val="52"/>
                          <w:szCs w:val="52"/>
                        </w:rPr>
                      </w:pPr>
                    </w:p>
                    <w:p w:rsidR="004F22C0" w:rsidRPr="00C0139F" w:rsidRDefault="004F22C0" w:rsidP="004F22C0">
                      <w:pPr>
                        <w:jc w:val="center"/>
                        <w:rPr>
                          <w:color w:val="C0504D" w:themeColor="accent2"/>
                          <w:spacing w:val="24"/>
                          <w:sz w:val="52"/>
                          <w:szCs w:val="52"/>
                        </w:rPr>
                      </w:pPr>
                    </w:p>
                    <w:p w:rsidR="004F22C0" w:rsidRDefault="004F22C0" w:rsidP="004F22C0">
                      <w:pPr>
                        <w:rPr>
                          <w:sz w:val="2"/>
                          <w:szCs w:val="2"/>
                        </w:rPr>
                      </w:pPr>
                    </w:p>
                  </w:txbxContent>
                </v:textbox>
                <w10:wrap type="square" anchorx="margin" anchory="page"/>
              </v:shape>
            </w:pict>
          </mc:Fallback>
        </mc:AlternateContent>
      </w:r>
      <w:r w:rsidRPr="00877CF2">
        <w:rPr>
          <w:rFonts w:ascii="Times New Roman" w:eastAsia="仿宋" w:hAnsi="Times New Roman" w:cs="Times New Roman"/>
          <w:noProof/>
          <w:sz w:val="32"/>
          <w:szCs w:val="32"/>
        </w:rPr>
        <mc:AlternateContent>
          <mc:Choice Requires="wps">
            <w:drawing>
              <wp:anchor distT="0" distB="0" distL="114300" distR="114300" simplePos="0" relativeHeight="251661312" behindDoc="0" locked="0" layoutInCell="1" allowOverlap="1" wp14:anchorId="6BFB191B" wp14:editId="1AFF0537">
                <wp:simplePos x="0" y="0"/>
                <wp:positionH relativeFrom="column">
                  <wp:posOffset>476250</wp:posOffset>
                </wp:positionH>
                <wp:positionV relativeFrom="paragraph">
                  <wp:posOffset>1152525</wp:posOffset>
                </wp:positionV>
                <wp:extent cx="4400550" cy="1181100"/>
                <wp:effectExtent l="0" t="0" r="0" b="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181100"/>
                        </a:xfrm>
                        <a:prstGeom prst="rect">
                          <a:avLst/>
                        </a:prstGeom>
                        <a:noFill/>
                        <a:ln w="9525">
                          <a:noFill/>
                          <a:miter lim="800000"/>
                          <a:headEnd/>
                          <a:tailEnd/>
                        </a:ln>
                      </wps:spPr>
                      <wps:txbx>
                        <w:txbxContent>
                          <w:p w:rsidR="004F22C0" w:rsidRPr="004F22C0" w:rsidRDefault="004F22C0" w:rsidP="004F22C0">
                            <w:pPr>
                              <w:jc w:val="center"/>
                              <w:rPr>
                                <w:rFonts w:ascii="方正综艺简体" w:eastAsia="方正综艺简体"/>
                                <w:color w:val="0070C0"/>
                                <w:sz w:val="110"/>
                                <w:szCs w:val="110"/>
                              </w:rPr>
                            </w:pPr>
                            <w:r w:rsidRPr="004F22C0">
                              <w:rPr>
                                <w:rFonts w:ascii="方正综艺简体" w:eastAsia="方正综艺简体" w:hint="eastAsia"/>
                                <w:color w:val="0070C0"/>
                                <w:sz w:val="110"/>
                                <w:szCs w:val="110"/>
                              </w:rPr>
                              <w:t>科技信息简报</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7.5pt;margin-top:90.75pt;width:346.5pt;height: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" filled="f" stroked="f">
                <v:textbox>
                  <w:txbxContent>
                    <w:p w:rsidR="004F22C0" w:rsidRPr="004F22C0" w:rsidRDefault="004F22C0" w:rsidP="004F22C0">
                      <w:pPr>
                        <w:jc w:val="center"/>
                        <w:rPr>
                          <w:rFonts w:ascii="方正综艺简体" w:eastAsia="方正综艺简体"/>
                          <w:color w:val="0070C0"/>
                          <w:sz w:val="110"/>
                          <w:szCs w:val="110"/>
                        </w:rPr>
                      </w:pPr>
                      <w:r w:rsidRPr="004F22C0">
                        <w:rPr>
                          <w:rFonts w:ascii="方正综艺简体" w:eastAsia="方正综艺简体" w:hint="eastAsia"/>
                          <w:color w:val="0070C0"/>
                          <w:sz w:val="110"/>
                          <w:szCs w:val="110"/>
                        </w:rPr>
                        <w:t>科技信息简报</w:t>
                      </w:r>
                    </w:p>
                  </w:txbxContent>
                </v:textbox>
              </v:shape>
            </w:pict>
          </mc:Fallback>
        </mc:AlternateContent>
      </w:r>
    </w:p>
    <w:p w:rsidR="004F22C0" w:rsidRPr="00877CF2" w:rsidRDefault="004F22C0" w:rsidP="004F22C0">
      <w:pPr>
        <w:widowControl/>
        <w:jc w:val="left"/>
        <w:rPr>
          <w:rFonts w:ascii="Times New Roman" w:eastAsia="黑体" w:hAnsi="Times New Roman" w:cs="Times New Roman"/>
          <w:b/>
          <w:bCs/>
          <w:kern w:val="44"/>
          <w:sz w:val="44"/>
          <w:szCs w:val="44"/>
        </w:rPr>
      </w:pPr>
    </w:p>
    <w:p w:rsidR="004F22C0" w:rsidRPr="00877CF2" w:rsidRDefault="004F22C0" w:rsidP="004F22C0">
      <w:pPr>
        <w:widowControl/>
        <w:jc w:val="left"/>
        <w:rPr>
          <w:rFonts w:ascii="Times New Roman" w:eastAsia="黑体" w:hAnsi="Times New Roman" w:cs="Times New Roman"/>
          <w:b/>
          <w:bCs/>
          <w:color w:val="000000" w:themeColor="text1"/>
          <w:kern w:val="44"/>
          <w:sz w:val="44"/>
          <w:szCs w:val="44"/>
        </w:rPr>
      </w:pPr>
    </w:p>
    <w:p w:rsidR="004F22C0" w:rsidRPr="00877CF2" w:rsidRDefault="004F22C0" w:rsidP="004F22C0">
      <w:pPr>
        <w:widowControl/>
        <w:jc w:val="left"/>
        <w:rPr>
          <w:rFonts w:ascii="Times New Roman" w:eastAsia="黑体" w:hAnsi="Times New Roman" w:cs="Times New Roman"/>
          <w:b/>
          <w:bCs/>
          <w:color w:val="000000" w:themeColor="text1"/>
          <w:kern w:val="44"/>
          <w:sz w:val="44"/>
          <w:szCs w:val="44"/>
        </w:rPr>
      </w:pPr>
    </w:p>
    <w:sdt>
      <w:sdtPr>
        <w:rPr>
          <w:rFonts w:ascii="Times New Roman" w:eastAsiaTheme="minorEastAsia" w:hAnsi="Times New Roman" w:cs="Times New Roman"/>
          <w:b w:val="0"/>
          <w:bCs w:val="0"/>
          <w:color w:val="auto"/>
          <w:kern w:val="2"/>
          <w:sz w:val="21"/>
          <w:szCs w:val="22"/>
          <w:lang w:val="zh-CN"/>
        </w:rPr>
        <w:id w:val="-1486393169"/>
        <w:docPartObj>
          <w:docPartGallery w:val="Table of Contents"/>
          <w:docPartUnique/>
        </w:docPartObj>
      </w:sdtPr>
      <w:sdtEndPr>
        <w:rPr>
          <w:rFonts w:ascii="黑体" w:eastAsia="黑体" w:hAnsi="黑体"/>
          <w:sz w:val="24"/>
          <w:szCs w:val="24"/>
        </w:rPr>
      </w:sdtEndPr>
      <w:sdtContent>
        <w:p w:rsidR="004F22C0" w:rsidRPr="00877CF2" w:rsidRDefault="004F22C0" w:rsidP="004F22C0">
          <w:pPr>
            <w:pStyle w:val="TOC"/>
            <w:jc w:val="center"/>
            <w:rPr>
              <w:rFonts w:ascii="Times New Roman" w:eastAsia="黑体" w:hAnsi="Times New Roman" w:cs="Times New Roman"/>
              <w:b w:val="0"/>
              <w:color w:val="auto"/>
              <w:sz w:val="44"/>
              <w:szCs w:val="44"/>
              <w:lang w:val="zh-CN"/>
            </w:rPr>
          </w:pPr>
          <w:r w:rsidRPr="00877CF2">
            <w:rPr>
              <w:rFonts w:ascii="Times New Roman" w:eastAsia="黑体" w:hAnsi="Times New Roman" w:cs="Times New Roman"/>
              <w:b w:val="0"/>
              <w:color w:val="auto"/>
              <w:sz w:val="44"/>
              <w:szCs w:val="44"/>
              <w:lang w:val="zh-CN"/>
            </w:rPr>
            <w:t>目</w:t>
          </w:r>
          <w:r w:rsidRPr="00877CF2">
            <w:rPr>
              <w:rFonts w:ascii="Times New Roman" w:eastAsia="黑体" w:hAnsi="Times New Roman" w:cs="Times New Roman"/>
              <w:b w:val="0"/>
              <w:color w:val="auto"/>
              <w:sz w:val="44"/>
              <w:szCs w:val="44"/>
              <w:lang w:val="zh-CN"/>
            </w:rPr>
            <w:t xml:space="preserve">  </w:t>
          </w:r>
          <w:r w:rsidRPr="00877CF2">
            <w:rPr>
              <w:rFonts w:ascii="Times New Roman" w:eastAsia="黑体" w:hAnsi="Times New Roman" w:cs="Times New Roman"/>
              <w:b w:val="0"/>
              <w:color w:val="auto"/>
              <w:sz w:val="44"/>
              <w:szCs w:val="44"/>
              <w:lang w:val="zh-CN"/>
            </w:rPr>
            <w:t>录</w:t>
          </w:r>
        </w:p>
        <w:p w:rsidR="004F22C0" w:rsidRPr="00877CF2" w:rsidRDefault="004F22C0" w:rsidP="004F22C0">
          <w:pPr>
            <w:rPr>
              <w:rFonts w:ascii="Times New Roman" w:hAnsi="Times New Roman" w:cs="Times New Roman"/>
              <w:lang w:val="zh-CN"/>
            </w:rPr>
          </w:pPr>
        </w:p>
        <w:p w:rsidR="00B6643E" w:rsidRPr="00A26A16" w:rsidRDefault="004F22C0">
          <w:pPr>
            <w:pStyle w:val="10"/>
            <w:tabs>
              <w:tab w:val="right" w:leader="dot" w:pos="8296"/>
            </w:tabs>
            <w:rPr>
              <w:rFonts w:ascii="黑体" w:eastAsia="黑体" w:hAnsi="黑体"/>
              <w:noProof/>
              <w:kern w:val="2"/>
              <w:sz w:val="24"/>
              <w:szCs w:val="24"/>
            </w:rPr>
          </w:pPr>
          <w:r w:rsidRPr="00A26A16">
            <w:rPr>
              <w:rFonts w:ascii="黑体" w:eastAsia="黑体" w:hAnsi="黑体" w:cs="Times New Roman"/>
              <w:sz w:val="24"/>
              <w:szCs w:val="24"/>
            </w:rPr>
            <w:fldChar w:fldCharType="begin"/>
          </w:r>
          <w:r w:rsidRPr="00A26A16">
            <w:rPr>
              <w:rFonts w:ascii="黑体" w:eastAsia="黑体" w:hAnsi="黑体" w:cs="Times New Roman"/>
              <w:sz w:val="24"/>
              <w:szCs w:val="24"/>
            </w:rPr>
            <w:instrText xml:space="preserve"> TOC \o "1-3" \h \z \u </w:instrText>
          </w:r>
          <w:r w:rsidRPr="00A26A16">
            <w:rPr>
              <w:rFonts w:ascii="黑体" w:eastAsia="黑体" w:hAnsi="黑体" w:cs="Times New Roman"/>
              <w:sz w:val="24"/>
              <w:szCs w:val="24"/>
            </w:rPr>
            <w:fldChar w:fldCharType="separate"/>
          </w:r>
          <w:hyperlink w:anchor="_Toc470079294" w:history="1">
            <w:r w:rsidR="00B6643E" w:rsidRPr="00A26A16">
              <w:rPr>
                <w:rStyle w:val="a6"/>
                <w:rFonts w:ascii="黑体" w:eastAsia="黑体" w:hAnsi="黑体" w:hint="eastAsia"/>
                <w:noProof/>
                <w:sz w:val="24"/>
                <w:szCs w:val="24"/>
              </w:rPr>
              <w:t>一、渗滤液处理技术：</w:t>
            </w:r>
            <w:r w:rsidR="00B6643E" w:rsidRPr="00A26A16">
              <w:rPr>
                <w:rStyle w:val="a6"/>
                <w:rFonts w:ascii="黑体" w:eastAsia="黑体" w:hAnsi="黑体"/>
                <w:noProof/>
                <w:sz w:val="24"/>
                <w:szCs w:val="24"/>
              </w:rPr>
              <w:t>MBR+</w:t>
            </w:r>
            <w:r w:rsidR="00B6643E" w:rsidRPr="00A26A16">
              <w:rPr>
                <w:rStyle w:val="a6"/>
                <w:rFonts w:ascii="黑体" w:eastAsia="黑体" w:hAnsi="黑体" w:hint="eastAsia"/>
                <w:noProof/>
                <w:sz w:val="24"/>
                <w:szCs w:val="24"/>
              </w:rPr>
              <w:t>膜深度处理</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_Toc470079294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2</w:t>
            </w:r>
            <w:r w:rsidR="00B6643E" w:rsidRPr="00A26A16">
              <w:rPr>
                <w:rFonts w:ascii="黑体" w:eastAsia="黑体" w:hAnsi="黑体"/>
                <w:noProof/>
                <w:webHidden/>
                <w:sz w:val="24"/>
                <w:szCs w:val="24"/>
              </w:rPr>
              <w:fldChar w:fldCharType="end"/>
            </w:r>
          </w:hyperlink>
        </w:p>
        <w:p w:rsidR="00B6643E" w:rsidRPr="00A26A16" w:rsidRDefault="003D1433">
          <w:pPr>
            <w:pStyle w:val="20"/>
            <w:tabs>
              <w:tab w:val="right" w:leader="dot" w:pos="8296"/>
            </w:tabs>
            <w:rPr>
              <w:rFonts w:ascii="黑体" w:eastAsia="黑体" w:hAnsi="黑体"/>
              <w:noProof/>
              <w:sz w:val="24"/>
              <w:szCs w:val="24"/>
            </w:rPr>
          </w:pPr>
          <w:hyperlink w:anchor="_Toc470079295" w:history="1">
            <w:r w:rsidR="00B6643E" w:rsidRPr="00A26A16">
              <w:rPr>
                <w:rStyle w:val="a6"/>
                <w:rFonts w:ascii="黑体" w:eastAsia="黑体" w:hAnsi="黑体" w:hint="eastAsia"/>
                <w:noProof/>
                <w:sz w:val="24"/>
                <w:szCs w:val="24"/>
              </w:rPr>
              <w:t>（一）垃圾渗滤液特点及工艺难点</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_Toc470079295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2</w:t>
            </w:r>
            <w:r w:rsidR="00B6643E" w:rsidRPr="00A26A16">
              <w:rPr>
                <w:rFonts w:ascii="黑体" w:eastAsia="黑体" w:hAnsi="黑体"/>
                <w:noProof/>
                <w:webHidden/>
                <w:sz w:val="24"/>
                <w:szCs w:val="24"/>
              </w:rPr>
              <w:fldChar w:fldCharType="end"/>
            </w:r>
          </w:hyperlink>
        </w:p>
        <w:p w:rsidR="00B6643E" w:rsidRPr="00A26A16" w:rsidRDefault="003D1433">
          <w:pPr>
            <w:pStyle w:val="20"/>
            <w:tabs>
              <w:tab w:val="right" w:leader="dot" w:pos="8296"/>
            </w:tabs>
            <w:rPr>
              <w:rFonts w:ascii="黑体" w:eastAsia="黑体" w:hAnsi="黑体"/>
              <w:noProof/>
              <w:sz w:val="24"/>
              <w:szCs w:val="24"/>
            </w:rPr>
          </w:pPr>
          <w:hyperlink w:anchor="_Toc470079296" w:history="1">
            <w:r w:rsidR="00B6643E" w:rsidRPr="00A26A16">
              <w:rPr>
                <w:rStyle w:val="a6"/>
                <w:rFonts w:ascii="黑体" w:eastAsia="黑体" w:hAnsi="黑体" w:hint="eastAsia"/>
                <w:noProof/>
                <w:sz w:val="24"/>
                <w:szCs w:val="24"/>
              </w:rPr>
              <w:t>（二）垃圾渗滤液处理工艺</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_Toc470079296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3</w:t>
            </w:r>
            <w:r w:rsidR="00B6643E" w:rsidRPr="00A26A16">
              <w:rPr>
                <w:rFonts w:ascii="黑体" w:eastAsia="黑体" w:hAnsi="黑体"/>
                <w:noProof/>
                <w:webHidden/>
                <w:sz w:val="24"/>
                <w:szCs w:val="24"/>
              </w:rPr>
              <w:fldChar w:fldCharType="end"/>
            </w:r>
          </w:hyperlink>
        </w:p>
        <w:p w:rsidR="00B6643E" w:rsidRPr="00A26A16" w:rsidRDefault="003D1433">
          <w:pPr>
            <w:pStyle w:val="20"/>
            <w:tabs>
              <w:tab w:val="right" w:leader="dot" w:pos="8296"/>
            </w:tabs>
            <w:rPr>
              <w:rFonts w:ascii="黑体" w:eastAsia="黑体" w:hAnsi="黑体"/>
              <w:noProof/>
              <w:sz w:val="24"/>
              <w:szCs w:val="24"/>
            </w:rPr>
          </w:pPr>
          <w:hyperlink w:anchor="_Toc470079297" w:history="1">
            <w:r w:rsidR="00B6643E" w:rsidRPr="00A26A16">
              <w:rPr>
                <w:rStyle w:val="a6"/>
                <w:rFonts w:ascii="黑体" w:eastAsia="黑体" w:hAnsi="黑体" w:hint="eastAsia"/>
                <w:noProof/>
                <w:sz w:val="24"/>
                <w:szCs w:val="24"/>
              </w:rPr>
              <w:t>（三）核心技术</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_Toc470079297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8</w:t>
            </w:r>
            <w:r w:rsidR="00B6643E" w:rsidRPr="00A26A16">
              <w:rPr>
                <w:rFonts w:ascii="黑体" w:eastAsia="黑体" w:hAnsi="黑体"/>
                <w:noProof/>
                <w:webHidden/>
                <w:sz w:val="24"/>
                <w:szCs w:val="24"/>
              </w:rPr>
              <w:fldChar w:fldCharType="end"/>
            </w:r>
          </w:hyperlink>
        </w:p>
        <w:p w:rsidR="00B6643E" w:rsidRPr="00A26A16" w:rsidRDefault="003D1433">
          <w:pPr>
            <w:pStyle w:val="20"/>
            <w:tabs>
              <w:tab w:val="right" w:leader="dot" w:pos="8296"/>
            </w:tabs>
            <w:rPr>
              <w:rFonts w:ascii="黑体" w:eastAsia="黑体" w:hAnsi="黑体"/>
              <w:noProof/>
              <w:sz w:val="24"/>
              <w:szCs w:val="24"/>
            </w:rPr>
          </w:pPr>
          <w:hyperlink w:anchor="_Toc470079298" w:history="1">
            <w:r w:rsidR="00B6643E" w:rsidRPr="00A26A16">
              <w:rPr>
                <w:rStyle w:val="a6"/>
                <w:rFonts w:ascii="黑体" w:eastAsia="黑体" w:hAnsi="黑体" w:hint="eastAsia"/>
                <w:noProof/>
                <w:sz w:val="24"/>
                <w:szCs w:val="24"/>
              </w:rPr>
              <w:t>（四）工程案例</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_Toc470079298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12</w:t>
            </w:r>
            <w:r w:rsidR="00B6643E" w:rsidRPr="00A26A16">
              <w:rPr>
                <w:rFonts w:ascii="黑体" w:eastAsia="黑体" w:hAnsi="黑体"/>
                <w:noProof/>
                <w:webHidden/>
                <w:sz w:val="24"/>
                <w:szCs w:val="24"/>
              </w:rPr>
              <w:fldChar w:fldCharType="end"/>
            </w:r>
          </w:hyperlink>
        </w:p>
        <w:p w:rsidR="00B6643E" w:rsidRPr="00A26A16" w:rsidRDefault="003D1433">
          <w:pPr>
            <w:pStyle w:val="10"/>
            <w:tabs>
              <w:tab w:val="right" w:leader="dot" w:pos="8296"/>
            </w:tabs>
            <w:rPr>
              <w:rFonts w:ascii="黑体" w:eastAsia="黑体" w:hAnsi="黑体"/>
              <w:noProof/>
              <w:kern w:val="2"/>
              <w:sz w:val="24"/>
              <w:szCs w:val="24"/>
            </w:rPr>
          </w:pPr>
          <w:hyperlink w:anchor="_Toc470079299" w:history="1">
            <w:r w:rsidR="00B6643E" w:rsidRPr="00A26A16">
              <w:rPr>
                <w:rStyle w:val="a6"/>
                <w:rFonts w:ascii="黑体" w:eastAsia="黑体" w:hAnsi="黑体" w:hint="eastAsia"/>
                <w:noProof/>
                <w:sz w:val="24"/>
                <w:szCs w:val="24"/>
              </w:rPr>
              <w:t>二、垃圾渗滤液处理方法及技术特点</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_Toc470079299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17</w:t>
            </w:r>
            <w:r w:rsidR="00B6643E" w:rsidRPr="00A26A16">
              <w:rPr>
                <w:rFonts w:ascii="黑体" w:eastAsia="黑体" w:hAnsi="黑体"/>
                <w:noProof/>
                <w:webHidden/>
                <w:sz w:val="24"/>
                <w:szCs w:val="24"/>
              </w:rPr>
              <w:fldChar w:fldCharType="end"/>
            </w:r>
          </w:hyperlink>
        </w:p>
        <w:p w:rsidR="00B6643E" w:rsidRPr="00A26A16" w:rsidRDefault="003D1433">
          <w:pPr>
            <w:pStyle w:val="20"/>
            <w:tabs>
              <w:tab w:val="right" w:leader="dot" w:pos="8296"/>
            </w:tabs>
            <w:rPr>
              <w:rFonts w:ascii="黑体" w:eastAsia="黑体" w:hAnsi="黑体"/>
              <w:noProof/>
              <w:sz w:val="24"/>
              <w:szCs w:val="24"/>
            </w:rPr>
          </w:pPr>
          <w:hyperlink w:anchor="_Toc470079300" w:history="1">
            <w:r w:rsidR="00B6643E" w:rsidRPr="00A26A16">
              <w:rPr>
                <w:rStyle w:val="a6"/>
                <w:rFonts w:ascii="黑体" w:eastAsia="黑体" w:hAnsi="黑体"/>
                <w:noProof/>
                <w:sz w:val="24"/>
                <w:szCs w:val="24"/>
              </w:rPr>
              <w:t xml:space="preserve">1 </w:t>
            </w:r>
            <w:r w:rsidR="00B6643E" w:rsidRPr="00A26A16">
              <w:rPr>
                <w:rStyle w:val="a6"/>
                <w:rFonts w:ascii="黑体" w:eastAsia="黑体" w:hAnsi="黑体" w:hint="eastAsia"/>
                <w:noProof/>
                <w:sz w:val="24"/>
                <w:szCs w:val="24"/>
              </w:rPr>
              <w:t>物理化学法</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_Toc470079300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17</w:t>
            </w:r>
            <w:r w:rsidR="00B6643E" w:rsidRPr="00A26A16">
              <w:rPr>
                <w:rFonts w:ascii="黑体" w:eastAsia="黑体" w:hAnsi="黑体"/>
                <w:noProof/>
                <w:webHidden/>
                <w:sz w:val="24"/>
                <w:szCs w:val="24"/>
              </w:rPr>
              <w:fldChar w:fldCharType="end"/>
            </w:r>
          </w:hyperlink>
        </w:p>
        <w:p w:rsidR="00B6643E" w:rsidRPr="00A26A16" w:rsidRDefault="003D1433">
          <w:pPr>
            <w:pStyle w:val="20"/>
            <w:tabs>
              <w:tab w:val="right" w:leader="dot" w:pos="8296"/>
            </w:tabs>
            <w:rPr>
              <w:rFonts w:ascii="黑体" w:eastAsia="黑体" w:hAnsi="黑体"/>
              <w:noProof/>
              <w:sz w:val="24"/>
              <w:szCs w:val="24"/>
            </w:rPr>
          </w:pPr>
          <w:hyperlink w:anchor="_Toc470079301" w:history="1">
            <w:r w:rsidR="00B6643E" w:rsidRPr="00A26A16">
              <w:rPr>
                <w:rStyle w:val="a6"/>
                <w:rFonts w:ascii="黑体" w:eastAsia="黑体" w:hAnsi="黑体"/>
                <w:noProof/>
                <w:sz w:val="24"/>
                <w:szCs w:val="24"/>
              </w:rPr>
              <w:t xml:space="preserve">2 </w:t>
            </w:r>
            <w:r w:rsidR="00B6643E" w:rsidRPr="00A26A16">
              <w:rPr>
                <w:rStyle w:val="a6"/>
                <w:rFonts w:ascii="黑体" w:eastAsia="黑体" w:hAnsi="黑体" w:hint="eastAsia"/>
                <w:noProof/>
                <w:sz w:val="24"/>
                <w:szCs w:val="24"/>
              </w:rPr>
              <w:t>生物法</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_Toc470079301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19</w:t>
            </w:r>
            <w:r w:rsidR="00B6643E" w:rsidRPr="00A26A16">
              <w:rPr>
                <w:rFonts w:ascii="黑体" w:eastAsia="黑体" w:hAnsi="黑体"/>
                <w:noProof/>
                <w:webHidden/>
                <w:sz w:val="24"/>
                <w:szCs w:val="24"/>
              </w:rPr>
              <w:fldChar w:fldCharType="end"/>
            </w:r>
          </w:hyperlink>
        </w:p>
        <w:p w:rsidR="00B6643E" w:rsidRPr="00A26A16" w:rsidRDefault="003D1433">
          <w:pPr>
            <w:pStyle w:val="10"/>
            <w:tabs>
              <w:tab w:val="right" w:leader="dot" w:pos="8296"/>
            </w:tabs>
            <w:rPr>
              <w:rFonts w:ascii="黑体" w:eastAsia="黑体" w:hAnsi="黑体"/>
              <w:noProof/>
              <w:kern w:val="2"/>
              <w:sz w:val="24"/>
              <w:szCs w:val="24"/>
            </w:rPr>
          </w:pPr>
          <w:hyperlink w:anchor="_Toc470079302" w:history="1">
            <w:r w:rsidR="00B6643E" w:rsidRPr="00A26A16">
              <w:rPr>
                <w:rStyle w:val="a6"/>
                <w:rFonts w:ascii="黑体" w:eastAsia="黑体" w:hAnsi="黑体" w:hint="eastAsia"/>
                <w:noProof/>
                <w:sz w:val="24"/>
                <w:szCs w:val="24"/>
              </w:rPr>
              <w:t>三、处理垃圾渗滤液的高能耗的原因</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_Toc470079302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23</w:t>
            </w:r>
            <w:r w:rsidR="00B6643E" w:rsidRPr="00A26A16">
              <w:rPr>
                <w:rFonts w:ascii="黑体" w:eastAsia="黑体" w:hAnsi="黑体"/>
                <w:noProof/>
                <w:webHidden/>
                <w:sz w:val="24"/>
                <w:szCs w:val="24"/>
              </w:rPr>
              <w:fldChar w:fldCharType="end"/>
            </w:r>
          </w:hyperlink>
        </w:p>
        <w:p w:rsidR="00B6643E" w:rsidRPr="00A26A16" w:rsidRDefault="003D1433">
          <w:pPr>
            <w:pStyle w:val="10"/>
            <w:tabs>
              <w:tab w:val="right" w:leader="dot" w:pos="8296"/>
            </w:tabs>
            <w:rPr>
              <w:rFonts w:ascii="黑体" w:eastAsia="黑体" w:hAnsi="黑体"/>
              <w:noProof/>
              <w:kern w:val="2"/>
              <w:sz w:val="24"/>
              <w:szCs w:val="24"/>
            </w:rPr>
          </w:pPr>
          <w:hyperlink w:anchor="_Toc470079303" w:history="1">
            <w:r w:rsidR="00B6643E" w:rsidRPr="00A26A16">
              <w:rPr>
                <w:rStyle w:val="a6"/>
                <w:rFonts w:ascii="黑体" w:eastAsia="黑体" w:hAnsi="黑体" w:hint="eastAsia"/>
                <w:noProof/>
                <w:sz w:val="24"/>
                <w:szCs w:val="24"/>
              </w:rPr>
              <w:t>四、垃圾渗滤液处理工艺比较</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_Toc470079303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26</w:t>
            </w:r>
            <w:r w:rsidR="00B6643E" w:rsidRPr="00A26A16">
              <w:rPr>
                <w:rFonts w:ascii="黑体" w:eastAsia="黑体" w:hAnsi="黑体"/>
                <w:noProof/>
                <w:webHidden/>
                <w:sz w:val="24"/>
                <w:szCs w:val="24"/>
              </w:rPr>
              <w:fldChar w:fldCharType="end"/>
            </w:r>
          </w:hyperlink>
        </w:p>
        <w:p w:rsidR="00B6643E" w:rsidRPr="00A26A16" w:rsidRDefault="003D1433">
          <w:pPr>
            <w:pStyle w:val="20"/>
            <w:tabs>
              <w:tab w:val="right" w:leader="dot" w:pos="8296"/>
            </w:tabs>
            <w:rPr>
              <w:rFonts w:ascii="黑体" w:eastAsia="黑体" w:hAnsi="黑体"/>
              <w:noProof/>
              <w:sz w:val="24"/>
              <w:szCs w:val="24"/>
            </w:rPr>
          </w:pPr>
          <w:hyperlink w:anchor="_Toc470079304" w:history="1">
            <w:r w:rsidR="00B6643E" w:rsidRPr="00A26A16">
              <w:rPr>
                <w:rStyle w:val="a6"/>
                <w:rFonts w:ascii="黑体" w:eastAsia="黑体" w:hAnsi="黑体" w:hint="eastAsia"/>
                <w:noProof/>
                <w:sz w:val="24"/>
                <w:szCs w:val="24"/>
              </w:rPr>
              <w:t>（一）渗滤液处理人工降解净化法</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_Toc470079304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26</w:t>
            </w:r>
            <w:r w:rsidR="00B6643E" w:rsidRPr="00A26A16">
              <w:rPr>
                <w:rFonts w:ascii="黑体" w:eastAsia="黑体" w:hAnsi="黑体"/>
                <w:noProof/>
                <w:webHidden/>
                <w:sz w:val="24"/>
                <w:szCs w:val="24"/>
              </w:rPr>
              <w:fldChar w:fldCharType="end"/>
            </w:r>
          </w:hyperlink>
        </w:p>
        <w:p w:rsidR="00B6643E" w:rsidRPr="00A26A16" w:rsidRDefault="003D1433">
          <w:pPr>
            <w:pStyle w:val="20"/>
            <w:tabs>
              <w:tab w:val="right" w:leader="dot" w:pos="8296"/>
            </w:tabs>
            <w:rPr>
              <w:rFonts w:ascii="黑体" w:eastAsia="黑体" w:hAnsi="黑体"/>
              <w:noProof/>
              <w:sz w:val="24"/>
              <w:szCs w:val="24"/>
            </w:rPr>
          </w:pPr>
          <w:hyperlink w:anchor="_Toc470079305" w:history="1">
            <w:r w:rsidR="00B6643E" w:rsidRPr="00A26A16">
              <w:rPr>
                <w:rStyle w:val="a6"/>
                <w:rFonts w:ascii="黑体" w:eastAsia="黑体" w:hAnsi="黑体" w:hint="eastAsia"/>
                <w:noProof/>
                <w:sz w:val="24"/>
                <w:szCs w:val="24"/>
              </w:rPr>
              <w:t>（二）土地处理</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_Toc470079305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26</w:t>
            </w:r>
            <w:r w:rsidR="00B6643E" w:rsidRPr="00A26A16">
              <w:rPr>
                <w:rFonts w:ascii="黑体" w:eastAsia="黑体" w:hAnsi="黑体"/>
                <w:noProof/>
                <w:webHidden/>
                <w:sz w:val="24"/>
                <w:szCs w:val="24"/>
              </w:rPr>
              <w:fldChar w:fldCharType="end"/>
            </w:r>
          </w:hyperlink>
        </w:p>
        <w:p w:rsidR="00B6643E" w:rsidRPr="00A26A16" w:rsidRDefault="003D1433">
          <w:pPr>
            <w:pStyle w:val="20"/>
            <w:tabs>
              <w:tab w:val="right" w:leader="dot" w:pos="8296"/>
            </w:tabs>
            <w:rPr>
              <w:rFonts w:ascii="黑体" w:eastAsia="黑体" w:hAnsi="黑体"/>
              <w:noProof/>
              <w:sz w:val="24"/>
              <w:szCs w:val="24"/>
            </w:rPr>
          </w:pPr>
          <w:hyperlink w:anchor="_Toc470079306" w:history="1">
            <w:r w:rsidR="00B6643E" w:rsidRPr="00A26A16">
              <w:rPr>
                <w:rStyle w:val="a6"/>
                <w:rFonts w:ascii="黑体" w:eastAsia="黑体" w:hAnsi="黑体" w:hint="eastAsia"/>
                <w:noProof/>
                <w:sz w:val="24"/>
                <w:szCs w:val="24"/>
              </w:rPr>
              <w:t>（三）渗滤液的物化处理</w:t>
            </w:r>
            <w:bookmarkStart w:id="0" w:name="_GoBack"/>
            <w:bookmarkEnd w:id="0"/>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_Toc470079306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27</w:t>
            </w:r>
            <w:r w:rsidR="00B6643E" w:rsidRPr="00A26A16">
              <w:rPr>
                <w:rFonts w:ascii="黑体" w:eastAsia="黑体" w:hAnsi="黑体"/>
                <w:noProof/>
                <w:webHidden/>
                <w:sz w:val="24"/>
                <w:szCs w:val="24"/>
              </w:rPr>
              <w:fldChar w:fldCharType="end"/>
            </w:r>
          </w:hyperlink>
        </w:p>
        <w:p w:rsidR="00B6643E" w:rsidRPr="00A26A16" w:rsidRDefault="003D1433">
          <w:pPr>
            <w:pStyle w:val="20"/>
            <w:tabs>
              <w:tab w:val="right" w:leader="dot" w:pos="8296"/>
            </w:tabs>
            <w:rPr>
              <w:rFonts w:ascii="黑体" w:eastAsia="黑体" w:hAnsi="黑体"/>
              <w:noProof/>
              <w:sz w:val="24"/>
              <w:szCs w:val="24"/>
            </w:rPr>
          </w:pPr>
          <w:hyperlink w:anchor="_Toc470079307" w:history="1">
            <w:r w:rsidR="00B6643E" w:rsidRPr="00A26A16">
              <w:rPr>
                <w:rStyle w:val="a6"/>
                <w:rFonts w:ascii="黑体" w:eastAsia="黑体" w:hAnsi="黑体" w:hint="eastAsia"/>
                <w:noProof/>
                <w:sz w:val="24"/>
                <w:szCs w:val="24"/>
              </w:rPr>
              <w:t>（四）活性炭吸附处理</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_Toc470079307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27</w:t>
            </w:r>
            <w:r w:rsidR="00B6643E" w:rsidRPr="00A26A16">
              <w:rPr>
                <w:rFonts w:ascii="黑体" w:eastAsia="黑体" w:hAnsi="黑体"/>
                <w:noProof/>
                <w:webHidden/>
                <w:sz w:val="24"/>
                <w:szCs w:val="24"/>
              </w:rPr>
              <w:fldChar w:fldCharType="end"/>
            </w:r>
          </w:hyperlink>
        </w:p>
        <w:p w:rsidR="00B6643E" w:rsidRPr="00A26A16" w:rsidRDefault="003D1433">
          <w:pPr>
            <w:pStyle w:val="20"/>
            <w:tabs>
              <w:tab w:val="right" w:leader="dot" w:pos="8296"/>
            </w:tabs>
            <w:rPr>
              <w:rFonts w:ascii="黑体" w:eastAsia="黑体" w:hAnsi="黑体"/>
              <w:noProof/>
              <w:sz w:val="24"/>
              <w:szCs w:val="24"/>
            </w:rPr>
          </w:pPr>
          <w:hyperlink w:anchor="_Toc470079308" w:history="1">
            <w:r w:rsidR="00B6643E" w:rsidRPr="00A26A16">
              <w:rPr>
                <w:rStyle w:val="a6"/>
                <w:rFonts w:ascii="黑体" w:eastAsia="黑体" w:hAnsi="黑体" w:hint="eastAsia"/>
                <w:noProof/>
                <w:sz w:val="24"/>
                <w:szCs w:val="24"/>
              </w:rPr>
              <w:t>（五）混凝法处理</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_Toc470079308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28</w:t>
            </w:r>
            <w:r w:rsidR="00B6643E" w:rsidRPr="00A26A16">
              <w:rPr>
                <w:rFonts w:ascii="黑体" w:eastAsia="黑体" w:hAnsi="黑体"/>
                <w:noProof/>
                <w:webHidden/>
                <w:sz w:val="24"/>
                <w:szCs w:val="24"/>
              </w:rPr>
              <w:fldChar w:fldCharType="end"/>
            </w:r>
          </w:hyperlink>
        </w:p>
        <w:p w:rsidR="00B6643E" w:rsidRPr="00A26A16" w:rsidRDefault="003D1433">
          <w:pPr>
            <w:pStyle w:val="20"/>
            <w:tabs>
              <w:tab w:val="right" w:leader="dot" w:pos="8296"/>
            </w:tabs>
            <w:rPr>
              <w:rFonts w:ascii="黑体" w:eastAsia="黑体" w:hAnsi="黑体"/>
              <w:noProof/>
              <w:sz w:val="24"/>
              <w:szCs w:val="24"/>
            </w:rPr>
          </w:pPr>
          <w:hyperlink w:anchor="_Toc470079309" w:history="1">
            <w:r w:rsidR="00B6643E" w:rsidRPr="00A26A16">
              <w:rPr>
                <w:rStyle w:val="a6"/>
                <w:rFonts w:ascii="黑体" w:eastAsia="黑体" w:hAnsi="黑体" w:hint="eastAsia"/>
                <w:noProof/>
                <w:sz w:val="24"/>
                <w:szCs w:val="24"/>
              </w:rPr>
              <w:t>（六）生物处理</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_Toc470079309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28</w:t>
            </w:r>
            <w:r w:rsidR="00B6643E" w:rsidRPr="00A26A16">
              <w:rPr>
                <w:rFonts w:ascii="黑体" w:eastAsia="黑体" w:hAnsi="黑体"/>
                <w:noProof/>
                <w:webHidden/>
                <w:sz w:val="24"/>
                <w:szCs w:val="24"/>
              </w:rPr>
              <w:fldChar w:fldCharType="end"/>
            </w:r>
          </w:hyperlink>
        </w:p>
        <w:p w:rsidR="00B6643E" w:rsidRPr="00A26A16" w:rsidRDefault="003D1433">
          <w:pPr>
            <w:pStyle w:val="20"/>
            <w:tabs>
              <w:tab w:val="right" w:leader="dot" w:pos="8296"/>
            </w:tabs>
            <w:rPr>
              <w:rFonts w:ascii="黑体" w:eastAsia="黑体" w:hAnsi="黑体"/>
              <w:noProof/>
              <w:sz w:val="24"/>
              <w:szCs w:val="24"/>
            </w:rPr>
          </w:pPr>
          <w:hyperlink w:anchor="_Toc470079310" w:history="1">
            <w:r w:rsidR="00B6643E" w:rsidRPr="00A26A16">
              <w:rPr>
                <w:rStyle w:val="a6"/>
                <w:rFonts w:ascii="黑体" w:eastAsia="黑体" w:hAnsi="黑体" w:hint="eastAsia"/>
                <w:noProof/>
                <w:sz w:val="24"/>
                <w:szCs w:val="24"/>
              </w:rPr>
              <w:t>（七）膜法处理</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_Toc470079310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30</w:t>
            </w:r>
            <w:r w:rsidR="00B6643E" w:rsidRPr="00A26A16">
              <w:rPr>
                <w:rFonts w:ascii="黑体" w:eastAsia="黑体" w:hAnsi="黑体"/>
                <w:noProof/>
                <w:webHidden/>
                <w:sz w:val="24"/>
                <w:szCs w:val="24"/>
              </w:rPr>
              <w:fldChar w:fldCharType="end"/>
            </w:r>
          </w:hyperlink>
        </w:p>
        <w:p w:rsidR="00B6643E" w:rsidRPr="00A26A16" w:rsidRDefault="003D1433">
          <w:pPr>
            <w:pStyle w:val="20"/>
            <w:tabs>
              <w:tab w:val="right" w:leader="dot" w:pos="8296"/>
            </w:tabs>
            <w:rPr>
              <w:rFonts w:ascii="黑体" w:eastAsia="黑体" w:hAnsi="黑体"/>
              <w:noProof/>
              <w:sz w:val="24"/>
              <w:szCs w:val="24"/>
            </w:rPr>
          </w:pPr>
          <w:hyperlink w:anchor="_Toc470079311" w:history="1">
            <w:r w:rsidR="00B6643E" w:rsidRPr="00A26A16">
              <w:rPr>
                <w:rStyle w:val="a6"/>
                <w:rFonts w:ascii="黑体" w:eastAsia="黑体" w:hAnsi="黑体" w:hint="eastAsia"/>
                <w:noProof/>
                <w:sz w:val="24"/>
                <w:szCs w:val="24"/>
              </w:rPr>
              <w:t>（九）</w:t>
            </w:r>
            <w:r w:rsidR="00B6643E" w:rsidRPr="00A26A16">
              <w:rPr>
                <w:rStyle w:val="a6"/>
                <w:rFonts w:ascii="黑体" w:eastAsia="黑体" w:hAnsi="黑体"/>
                <w:noProof/>
                <w:sz w:val="24"/>
                <w:szCs w:val="24"/>
              </w:rPr>
              <w:t>A/O+</w:t>
            </w:r>
            <w:r w:rsidR="00B6643E" w:rsidRPr="00A26A16">
              <w:rPr>
                <w:rStyle w:val="a6"/>
                <w:rFonts w:ascii="黑体" w:eastAsia="黑体" w:hAnsi="黑体" w:hint="eastAsia"/>
                <w:noProof/>
                <w:sz w:val="24"/>
                <w:szCs w:val="24"/>
              </w:rPr>
              <w:t>膜法</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_Toc470079311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32</w:t>
            </w:r>
            <w:r w:rsidR="00B6643E" w:rsidRPr="00A26A16">
              <w:rPr>
                <w:rFonts w:ascii="黑体" w:eastAsia="黑体" w:hAnsi="黑体"/>
                <w:noProof/>
                <w:webHidden/>
                <w:sz w:val="24"/>
                <w:szCs w:val="24"/>
              </w:rPr>
              <w:fldChar w:fldCharType="end"/>
            </w:r>
          </w:hyperlink>
        </w:p>
        <w:p w:rsidR="00B6643E" w:rsidRPr="00A26A16" w:rsidRDefault="003D1433">
          <w:pPr>
            <w:pStyle w:val="10"/>
            <w:tabs>
              <w:tab w:val="right" w:leader="dot" w:pos="8296"/>
            </w:tabs>
            <w:rPr>
              <w:rFonts w:ascii="黑体" w:eastAsia="黑体" w:hAnsi="黑体"/>
              <w:noProof/>
              <w:kern w:val="2"/>
              <w:sz w:val="24"/>
              <w:szCs w:val="24"/>
            </w:rPr>
          </w:pPr>
          <w:hyperlink w:anchor="_Toc470079312" w:history="1">
            <w:r w:rsidR="00B6643E" w:rsidRPr="00A26A16">
              <w:rPr>
                <w:rStyle w:val="a6"/>
                <w:rFonts w:ascii="黑体" w:eastAsia="黑体" w:hAnsi="黑体" w:hint="eastAsia"/>
                <w:noProof/>
                <w:sz w:val="24"/>
                <w:szCs w:val="24"/>
              </w:rPr>
              <w:t>五、渗滤液处理工艺：二级厌氧</w:t>
            </w:r>
            <w:r w:rsidR="00B6643E" w:rsidRPr="00A26A16">
              <w:rPr>
                <w:rStyle w:val="a6"/>
                <w:rFonts w:ascii="黑体" w:eastAsia="黑体" w:hAnsi="黑体"/>
                <w:noProof/>
                <w:sz w:val="24"/>
                <w:szCs w:val="24"/>
              </w:rPr>
              <w:t>+</w:t>
            </w:r>
            <w:r w:rsidR="00B6643E" w:rsidRPr="00A26A16">
              <w:rPr>
                <w:rStyle w:val="a6"/>
                <w:rFonts w:ascii="黑体" w:eastAsia="黑体" w:hAnsi="黑体" w:hint="eastAsia"/>
                <w:noProof/>
                <w:sz w:val="24"/>
                <w:szCs w:val="24"/>
              </w:rPr>
              <w:t>厌氧氨氧化</w:t>
            </w:r>
            <w:r w:rsidR="00B6643E" w:rsidRPr="00A26A16">
              <w:rPr>
                <w:rStyle w:val="a6"/>
                <w:rFonts w:ascii="黑体" w:eastAsia="黑体" w:hAnsi="黑体"/>
                <w:noProof/>
                <w:sz w:val="24"/>
                <w:szCs w:val="24"/>
              </w:rPr>
              <w:t>+MBR</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_Toc470079312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33</w:t>
            </w:r>
            <w:r w:rsidR="00B6643E" w:rsidRPr="00A26A16">
              <w:rPr>
                <w:rFonts w:ascii="黑体" w:eastAsia="黑体" w:hAnsi="黑体"/>
                <w:noProof/>
                <w:webHidden/>
                <w:sz w:val="24"/>
                <w:szCs w:val="24"/>
              </w:rPr>
              <w:fldChar w:fldCharType="end"/>
            </w:r>
          </w:hyperlink>
        </w:p>
        <w:p w:rsidR="00B6643E" w:rsidRPr="00A26A16" w:rsidRDefault="003D1433">
          <w:pPr>
            <w:pStyle w:val="20"/>
            <w:tabs>
              <w:tab w:val="right" w:leader="dot" w:pos="8296"/>
            </w:tabs>
            <w:rPr>
              <w:rFonts w:ascii="黑体" w:eastAsia="黑体" w:hAnsi="黑体"/>
              <w:noProof/>
              <w:sz w:val="24"/>
              <w:szCs w:val="24"/>
            </w:rPr>
          </w:pPr>
          <w:hyperlink w:anchor="_Toc470079313" w:history="1">
            <w:r w:rsidR="00B6643E" w:rsidRPr="00A26A16">
              <w:rPr>
                <w:rStyle w:val="a6"/>
                <w:rFonts w:ascii="黑体" w:eastAsia="黑体" w:hAnsi="黑体" w:hint="eastAsia"/>
                <w:noProof/>
                <w:sz w:val="24"/>
                <w:szCs w:val="24"/>
              </w:rPr>
              <w:t>（二）组合工艺的技术优势</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_Toc470079313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37</w:t>
            </w:r>
            <w:r w:rsidR="00B6643E" w:rsidRPr="00A26A16">
              <w:rPr>
                <w:rFonts w:ascii="黑体" w:eastAsia="黑体" w:hAnsi="黑体"/>
                <w:noProof/>
                <w:webHidden/>
                <w:sz w:val="24"/>
                <w:szCs w:val="24"/>
              </w:rPr>
              <w:fldChar w:fldCharType="end"/>
            </w:r>
          </w:hyperlink>
        </w:p>
        <w:p w:rsidR="00B6643E" w:rsidRPr="00A26A16" w:rsidRDefault="003D1433">
          <w:pPr>
            <w:pStyle w:val="20"/>
            <w:tabs>
              <w:tab w:val="right" w:leader="dot" w:pos="8296"/>
            </w:tabs>
            <w:rPr>
              <w:rFonts w:ascii="黑体" w:eastAsia="黑体" w:hAnsi="黑体"/>
              <w:noProof/>
              <w:sz w:val="24"/>
              <w:szCs w:val="24"/>
            </w:rPr>
          </w:pPr>
          <w:hyperlink w:anchor="_Toc470079314" w:history="1">
            <w:r w:rsidR="00B6643E" w:rsidRPr="00A26A16">
              <w:rPr>
                <w:rStyle w:val="a6"/>
                <w:rFonts w:ascii="黑体" w:eastAsia="黑体" w:hAnsi="黑体" w:hint="eastAsia"/>
                <w:noProof/>
                <w:sz w:val="24"/>
                <w:szCs w:val="24"/>
              </w:rPr>
              <w:t>（三）主要参数</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_Toc470079314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39</w:t>
            </w:r>
            <w:r w:rsidR="00B6643E" w:rsidRPr="00A26A16">
              <w:rPr>
                <w:rFonts w:ascii="黑体" w:eastAsia="黑体" w:hAnsi="黑体"/>
                <w:noProof/>
                <w:webHidden/>
                <w:sz w:val="24"/>
                <w:szCs w:val="24"/>
              </w:rPr>
              <w:fldChar w:fldCharType="end"/>
            </w:r>
          </w:hyperlink>
        </w:p>
        <w:p w:rsidR="00B6643E" w:rsidRPr="00A26A16" w:rsidRDefault="003D1433">
          <w:pPr>
            <w:pStyle w:val="10"/>
            <w:tabs>
              <w:tab w:val="right" w:leader="dot" w:pos="8296"/>
            </w:tabs>
            <w:rPr>
              <w:rFonts w:ascii="黑体" w:eastAsia="黑体" w:hAnsi="黑体"/>
              <w:noProof/>
              <w:kern w:val="2"/>
              <w:sz w:val="24"/>
              <w:szCs w:val="24"/>
            </w:rPr>
          </w:pPr>
          <w:hyperlink w:anchor="_Toc470079315" w:history="1">
            <w:r w:rsidR="00B6643E" w:rsidRPr="00A26A16">
              <w:rPr>
                <w:rStyle w:val="a6"/>
                <w:rFonts w:ascii="黑体" w:eastAsia="黑体" w:hAnsi="黑体" w:hint="eastAsia"/>
                <w:noProof/>
                <w:sz w:val="24"/>
                <w:szCs w:val="24"/>
              </w:rPr>
              <w:t>六、焚烧厂渗滤液处理的重点与难点</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_Toc470079315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41</w:t>
            </w:r>
            <w:r w:rsidR="00B6643E" w:rsidRPr="00A26A16">
              <w:rPr>
                <w:rFonts w:ascii="黑体" w:eastAsia="黑体" w:hAnsi="黑体"/>
                <w:noProof/>
                <w:webHidden/>
                <w:sz w:val="24"/>
                <w:szCs w:val="24"/>
              </w:rPr>
              <w:fldChar w:fldCharType="end"/>
            </w:r>
          </w:hyperlink>
        </w:p>
        <w:p w:rsidR="00B6643E" w:rsidRPr="00A26A16" w:rsidRDefault="003D1433">
          <w:pPr>
            <w:pStyle w:val="20"/>
            <w:tabs>
              <w:tab w:val="right" w:leader="dot" w:pos="8296"/>
            </w:tabs>
            <w:rPr>
              <w:rFonts w:ascii="黑体" w:eastAsia="黑体" w:hAnsi="黑体"/>
              <w:noProof/>
              <w:sz w:val="24"/>
              <w:szCs w:val="24"/>
            </w:rPr>
          </w:pPr>
          <w:hyperlink w:anchor="_Toc470079316" w:history="1">
            <w:r w:rsidR="00B6643E" w:rsidRPr="00A26A16">
              <w:rPr>
                <w:rStyle w:val="a6"/>
                <w:rFonts w:ascii="黑体" w:eastAsia="黑体" w:hAnsi="黑体" w:hint="eastAsia"/>
                <w:noProof/>
                <w:sz w:val="24"/>
                <w:szCs w:val="24"/>
              </w:rPr>
              <w:t>（一）处理技术</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_Toc470079316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41</w:t>
            </w:r>
            <w:r w:rsidR="00B6643E" w:rsidRPr="00A26A16">
              <w:rPr>
                <w:rFonts w:ascii="黑体" w:eastAsia="黑体" w:hAnsi="黑体"/>
                <w:noProof/>
                <w:webHidden/>
                <w:sz w:val="24"/>
                <w:szCs w:val="24"/>
              </w:rPr>
              <w:fldChar w:fldCharType="end"/>
            </w:r>
          </w:hyperlink>
        </w:p>
        <w:p w:rsidR="00B6643E" w:rsidRPr="00A26A16" w:rsidRDefault="003D1433">
          <w:pPr>
            <w:pStyle w:val="20"/>
            <w:tabs>
              <w:tab w:val="right" w:leader="dot" w:pos="8296"/>
            </w:tabs>
            <w:rPr>
              <w:rFonts w:ascii="黑体" w:eastAsia="黑体" w:hAnsi="黑体"/>
              <w:noProof/>
              <w:sz w:val="24"/>
              <w:szCs w:val="24"/>
            </w:rPr>
          </w:pPr>
          <w:hyperlink w:anchor="_Toc470079317" w:history="1">
            <w:r w:rsidR="00B6643E" w:rsidRPr="00A26A16">
              <w:rPr>
                <w:rStyle w:val="a6"/>
                <w:rFonts w:ascii="黑体" w:eastAsia="黑体" w:hAnsi="黑体" w:hint="eastAsia"/>
                <w:noProof/>
                <w:sz w:val="24"/>
                <w:szCs w:val="24"/>
              </w:rPr>
              <w:t>（二）技术重点和难点</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_Toc470079317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42</w:t>
            </w:r>
            <w:r w:rsidR="00B6643E" w:rsidRPr="00A26A16">
              <w:rPr>
                <w:rFonts w:ascii="黑体" w:eastAsia="黑体" w:hAnsi="黑体"/>
                <w:noProof/>
                <w:webHidden/>
                <w:sz w:val="24"/>
                <w:szCs w:val="24"/>
              </w:rPr>
              <w:fldChar w:fldCharType="end"/>
            </w:r>
          </w:hyperlink>
        </w:p>
        <w:p w:rsidR="00B6643E" w:rsidRPr="00A26A16" w:rsidRDefault="003D1433">
          <w:pPr>
            <w:pStyle w:val="20"/>
            <w:tabs>
              <w:tab w:val="right" w:leader="dot" w:pos="8296"/>
            </w:tabs>
            <w:rPr>
              <w:rFonts w:ascii="黑体" w:eastAsia="黑体" w:hAnsi="黑体"/>
              <w:noProof/>
              <w:sz w:val="24"/>
              <w:szCs w:val="24"/>
            </w:rPr>
          </w:pPr>
          <w:hyperlink w:anchor="_Toc470079318" w:history="1">
            <w:r w:rsidR="00B6643E" w:rsidRPr="00A26A16">
              <w:rPr>
                <w:rStyle w:val="a6"/>
                <w:rFonts w:ascii="黑体" w:eastAsia="黑体" w:hAnsi="黑体" w:hint="eastAsia"/>
                <w:noProof/>
                <w:sz w:val="24"/>
                <w:szCs w:val="24"/>
              </w:rPr>
              <w:t>（三）浓缩液处理的思路</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_Toc470079318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44</w:t>
            </w:r>
            <w:r w:rsidR="00B6643E" w:rsidRPr="00A26A16">
              <w:rPr>
                <w:rFonts w:ascii="黑体" w:eastAsia="黑体" w:hAnsi="黑体"/>
                <w:noProof/>
                <w:webHidden/>
                <w:sz w:val="24"/>
                <w:szCs w:val="24"/>
              </w:rPr>
              <w:fldChar w:fldCharType="end"/>
            </w:r>
          </w:hyperlink>
        </w:p>
        <w:p w:rsidR="00B6643E" w:rsidRPr="00A26A16" w:rsidRDefault="003D1433">
          <w:pPr>
            <w:pStyle w:val="10"/>
            <w:tabs>
              <w:tab w:val="right" w:leader="dot" w:pos="8296"/>
            </w:tabs>
            <w:rPr>
              <w:rFonts w:ascii="黑体" w:eastAsia="黑体" w:hAnsi="黑体"/>
              <w:noProof/>
              <w:kern w:val="2"/>
              <w:sz w:val="24"/>
              <w:szCs w:val="24"/>
            </w:rPr>
          </w:pPr>
          <w:hyperlink w:anchor="_Toc470079319" w:history="1">
            <w:r w:rsidR="00B6643E" w:rsidRPr="00A26A16">
              <w:rPr>
                <w:rStyle w:val="a6"/>
                <w:rFonts w:ascii="黑体" w:eastAsia="黑体" w:hAnsi="黑体" w:hint="eastAsia"/>
                <w:noProof/>
                <w:sz w:val="24"/>
                <w:szCs w:val="24"/>
              </w:rPr>
              <w:t>七、渗滤液处理工艺：维尔利</w:t>
            </w:r>
            <w:r w:rsidR="00B6643E" w:rsidRPr="00A26A16">
              <w:rPr>
                <w:rStyle w:val="a6"/>
                <w:rFonts w:ascii="黑体" w:eastAsia="黑体" w:hAnsi="黑体"/>
                <w:noProof/>
                <w:sz w:val="24"/>
                <w:szCs w:val="24"/>
              </w:rPr>
              <w:t>CJMBR</w:t>
            </w:r>
            <w:r w:rsidR="00B6643E" w:rsidRPr="00A26A16">
              <w:rPr>
                <w:rStyle w:val="a6"/>
                <w:rFonts w:ascii="黑体" w:eastAsia="黑体" w:hAnsi="黑体" w:hint="eastAsia"/>
                <w:noProof/>
                <w:sz w:val="24"/>
                <w:szCs w:val="24"/>
              </w:rPr>
              <w:t>技术</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_Toc470079319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45</w:t>
            </w:r>
            <w:r w:rsidR="00B6643E" w:rsidRPr="00A26A16">
              <w:rPr>
                <w:rFonts w:ascii="黑体" w:eastAsia="黑体" w:hAnsi="黑体"/>
                <w:noProof/>
                <w:webHidden/>
                <w:sz w:val="24"/>
                <w:szCs w:val="24"/>
              </w:rPr>
              <w:fldChar w:fldCharType="end"/>
            </w:r>
          </w:hyperlink>
        </w:p>
        <w:p w:rsidR="00B6643E" w:rsidRPr="00A26A16" w:rsidRDefault="003D1433">
          <w:pPr>
            <w:pStyle w:val="20"/>
            <w:tabs>
              <w:tab w:val="right" w:leader="dot" w:pos="8296"/>
            </w:tabs>
            <w:rPr>
              <w:rFonts w:ascii="黑体" w:eastAsia="黑体" w:hAnsi="黑体"/>
              <w:noProof/>
              <w:sz w:val="24"/>
              <w:szCs w:val="24"/>
            </w:rPr>
          </w:pPr>
          <w:hyperlink w:anchor="_Toc470079320" w:history="1">
            <w:r w:rsidR="00B6643E" w:rsidRPr="00A26A16">
              <w:rPr>
                <w:rStyle w:val="a6"/>
                <w:rFonts w:ascii="黑体" w:eastAsia="黑体" w:hAnsi="黑体" w:hint="eastAsia"/>
                <w:noProof/>
                <w:sz w:val="24"/>
                <w:szCs w:val="24"/>
              </w:rPr>
              <w:t>（一）外置式</w:t>
            </w:r>
            <w:r w:rsidR="00B6643E" w:rsidRPr="00A26A16">
              <w:rPr>
                <w:rStyle w:val="a6"/>
                <w:rFonts w:ascii="黑体" w:eastAsia="黑体" w:hAnsi="黑体"/>
                <w:noProof/>
                <w:sz w:val="24"/>
                <w:szCs w:val="24"/>
              </w:rPr>
              <w:t>MBR</w:t>
            </w:r>
            <w:r w:rsidR="00B6643E" w:rsidRPr="00A26A16">
              <w:rPr>
                <w:rStyle w:val="a6"/>
                <w:rFonts w:ascii="黑体" w:eastAsia="黑体" w:hAnsi="黑体" w:hint="eastAsia"/>
                <w:noProof/>
                <w:sz w:val="24"/>
                <w:szCs w:val="24"/>
              </w:rPr>
              <w:t>反应器</w:t>
            </w:r>
            <w:r w:rsidR="00B6643E" w:rsidRPr="00A26A16">
              <w:rPr>
                <w:rStyle w:val="a6"/>
                <w:rFonts w:ascii="黑体" w:eastAsia="黑体" w:hAnsi="黑体"/>
                <w:noProof/>
                <w:sz w:val="24"/>
                <w:szCs w:val="24"/>
              </w:rPr>
              <w:t>CJMBR</w:t>
            </w:r>
            <w:r w:rsidR="00B6643E" w:rsidRPr="00A26A16">
              <w:rPr>
                <w:rStyle w:val="a6"/>
                <w:rFonts w:ascii="黑体" w:eastAsia="黑体" w:hAnsi="黑体" w:hint="eastAsia"/>
                <w:noProof/>
                <w:sz w:val="24"/>
                <w:szCs w:val="24"/>
              </w:rPr>
              <w:t>技术</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_Toc470079320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45</w:t>
            </w:r>
            <w:r w:rsidR="00B6643E" w:rsidRPr="00A26A16">
              <w:rPr>
                <w:rFonts w:ascii="黑体" w:eastAsia="黑体" w:hAnsi="黑体"/>
                <w:noProof/>
                <w:webHidden/>
                <w:sz w:val="24"/>
                <w:szCs w:val="24"/>
              </w:rPr>
              <w:fldChar w:fldCharType="end"/>
            </w:r>
          </w:hyperlink>
        </w:p>
        <w:p w:rsidR="00B6643E" w:rsidRPr="00A26A16" w:rsidRDefault="003D1433">
          <w:pPr>
            <w:pStyle w:val="20"/>
            <w:tabs>
              <w:tab w:val="right" w:leader="dot" w:pos="8296"/>
            </w:tabs>
            <w:rPr>
              <w:rFonts w:ascii="黑体" w:eastAsia="黑体" w:hAnsi="黑体"/>
              <w:noProof/>
              <w:sz w:val="24"/>
              <w:szCs w:val="24"/>
            </w:rPr>
          </w:pPr>
          <w:hyperlink w:anchor="_Toc470079321" w:history="1">
            <w:r w:rsidR="00B6643E" w:rsidRPr="00A26A16">
              <w:rPr>
                <w:rStyle w:val="a6"/>
                <w:rFonts w:ascii="黑体" w:eastAsia="黑体" w:hAnsi="黑体" w:hint="eastAsia"/>
                <w:noProof/>
                <w:sz w:val="24"/>
                <w:szCs w:val="24"/>
              </w:rPr>
              <w:t>（二）</w:t>
            </w:r>
            <w:r w:rsidR="00B6643E" w:rsidRPr="00A26A16">
              <w:rPr>
                <w:rStyle w:val="a6"/>
                <w:rFonts w:ascii="黑体" w:eastAsia="黑体" w:hAnsi="黑体"/>
                <w:noProof/>
                <w:sz w:val="24"/>
                <w:szCs w:val="24"/>
              </w:rPr>
              <w:t>CJR</w:t>
            </w:r>
            <w:r w:rsidR="00B6643E" w:rsidRPr="00A26A16">
              <w:rPr>
                <w:rStyle w:val="a6"/>
                <w:rFonts w:ascii="黑体" w:eastAsia="黑体" w:hAnsi="黑体" w:hint="eastAsia"/>
                <w:noProof/>
                <w:sz w:val="24"/>
                <w:szCs w:val="24"/>
              </w:rPr>
              <w:t>反应器优势</w:t>
            </w:r>
            <w:r w:rsidR="00B6643E" w:rsidRPr="00A26A16">
              <w:rPr>
                <w:rFonts w:ascii="黑体" w:eastAsia="黑体" w:hAnsi="黑体"/>
                <w:noProof/>
                <w:webHidden/>
                <w:sz w:val="24"/>
                <w:szCs w:val="24"/>
              </w:rPr>
              <w:tab/>
            </w:r>
            <w:r w:rsidR="00B6643E" w:rsidRPr="00A26A16">
              <w:rPr>
                <w:rFonts w:ascii="黑体" w:eastAsia="黑体" w:hAnsi="黑体"/>
                <w:noProof/>
                <w:webHidden/>
                <w:sz w:val="24"/>
                <w:szCs w:val="24"/>
              </w:rPr>
              <w:fldChar w:fldCharType="begin"/>
            </w:r>
            <w:r w:rsidR="00B6643E" w:rsidRPr="00A26A16">
              <w:rPr>
                <w:rFonts w:ascii="黑体" w:eastAsia="黑体" w:hAnsi="黑体"/>
                <w:noProof/>
                <w:webHidden/>
                <w:sz w:val="24"/>
                <w:szCs w:val="24"/>
              </w:rPr>
              <w:instrText xml:space="preserve"> PAGEREF _Toc470079321 \h </w:instrText>
            </w:r>
            <w:r w:rsidR="00B6643E" w:rsidRPr="00A26A16">
              <w:rPr>
                <w:rFonts w:ascii="黑体" w:eastAsia="黑体" w:hAnsi="黑体"/>
                <w:noProof/>
                <w:webHidden/>
                <w:sz w:val="24"/>
                <w:szCs w:val="24"/>
              </w:rPr>
            </w:r>
            <w:r w:rsidR="00B6643E" w:rsidRPr="00A26A16">
              <w:rPr>
                <w:rFonts w:ascii="黑体" w:eastAsia="黑体" w:hAnsi="黑体"/>
                <w:noProof/>
                <w:webHidden/>
                <w:sz w:val="24"/>
                <w:szCs w:val="24"/>
              </w:rPr>
              <w:fldChar w:fldCharType="separate"/>
            </w:r>
            <w:r w:rsidR="00F23FEF">
              <w:rPr>
                <w:rFonts w:ascii="黑体" w:eastAsia="黑体" w:hAnsi="黑体"/>
                <w:noProof/>
                <w:webHidden/>
                <w:sz w:val="24"/>
                <w:szCs w:val="24"/>
              </w:rPr>
              <w:t>46</w:t>
            </w:r>
            <w:r w:rsidR="00B6643E" w:rsidRPr="00A26A16">
              <w:rPr>
                <w:rFonts w:ascii="黑体" w:eastAsia="黑体" w:hAnsi="黑体"/>
                <w:noProof/>
                <w:webHidden/>
                <w:sz w:val="24"/>
                <w:szCs w:val="24"/>
              </w:rPr>
              <w:fldChar w:fldCharType="end"/>
            </w:r>
          </w:hyperlink>
        </w:p>
        <w:p w:rsidR="004F22C0" w:rsidRPr="00A26A16" w:rsidRDefault="004F22C0" w:rsidP="004F22C0">
          <w:pPr>
            <w:rPr>
              <w:rFonts w:ascii="黑体" w:eastAsia="黑体" w:hAnsi="黑体" w:cs="Times New Roman"/>
              <w:sz w:val="24"/>
              <w:szCs w:val="24"/>
            </w:rPr>
          </w:pPr>
          <w:r w:rsidRPr="00A26A16">
            <w:rPr>
              <w:rFonts w:ascii="黑体" w:eastAsia="黑体" w:hAnsi="黑体" w:cs="Times New Roman"/>
              <w:b/>
              <w:bCs/>
              <w:sz w:val="24"/>
              <w:szCs w:val="24"/>
              <w:lang w:val="zh-CN"/>
            </w:rPr>
            <w:fldChar w:fldCharType="end"/>
          </w:r>
        </w:p>
      </w:sdtContent>
    </w:sdt>
    <w:p w:rsidR="004F22C0" w:rsidRPr="00877CF2" w:rsidRDefault="004F22C0" w:rsidP="004F22C0">
      <w:pPr>
        <w:widowControl/>
        <w:jc w:val="left"/>
        <w:rPr>
          <w:rFonts w:ascii="Times New Roman" w:eastAsia="黑体" w:hAnsi="Times New Roman" w:cs="Times New Roman"/>
          <w:b/>
          <w:bCs/>
          <w:color w:val="000000" w:themeColor="text1"/>
          <w:kern w:val="44"/>
          <w:sz w:val="44"/>
          <w:szCs w:val="44"/>
        </w:rPr>
      </w:pPr>
    </w:p>
    <w:p w:rsidR="004F22C0" w:rsidRPr="00B6643E" w:rsidRDefault="00EA1209" w:rsidP="00B6643E">
      <w:pPr>
        <w:widowControl/>
        <w:ind w:firstLineChars="200" w:firstLine="720"/>
        <w:jc w:val="left"/>
        <w:rPr>
          <w:rFonts w:ascii="微软雅黑" w:eastAsia="微软雅黑" w:hAnsi="微软雅黑" w:cs="宋体"/>
          <w:kern w:val="36"/>
          <w:sz w:val="36"/>
          <w:szCs w:val="36"/>
        </w:rPr>
      </w:pPr>
      <w:r w:rsidRPr="00B6643E">
        <w:rPr>
          <w:rFonts w:ascii="微软雅黑" w:eastAsia="微软雅黑" w:hAnsi="微软雅黑" w:cs="宋体" w:hint="eastAsia"/>
          <w:kern w:val="36"/>
          <w:sz w:val="36"/>
          <w:szCs w:val="36"/>
        </w:rPr>
        <w:lastRenderedPageBreak/>
        <w:t>垃圾渗滤液是指来源于垃圾填埋场中垃圾本身含有的水分、进入填埋场的雨雪水及其他水分，扣除垃圾、覆土层的饱和持水量，并经历垃圾层和覆土层而形成的一种高浓度的有机废水。还有堆积的准备用于焚烧的垃圾渗漏出的水分。</w:t>
      </w:r>
    </w:p>
    <w:p w:rsidR="00B6643E" w:rsidRPr="00B6643E" w:rsidRDefault="00B6643E" w:rsidP="00B6643E">
      <w:pPr>
        <w:widowControl/>
        <w:ind w:firstLineChars="200" w:firstLine="720"/>
        <w:jc w:val="left"/>
        <w:rPr>
          <w:rFonts w:ascii="微软雅黑" w:eastAsia="微软雅黑" w:hAnsi="微软雅黑" w:cs="宋体"/>
          <w:kern w:val="36"/>
          <w:sz w:val="36"/>
          <w:szCs w:val="36"/>
        </w:rPr>
      </w:pPr>
      <w:r w:rsidRPr="00B6643E">
        <w:rPr>
          <w:rFonts w:ascii="微软雅黑" w:eastAsia="微软雅黑" w:hAnsi="微软雅黑" w:cs="宋体" w:hint="eastAsia"/>
          <w:kern w:val="36"/>
          <w:sz w:val="36"/>
          <w:szCs w:val="36"/>
        </w:rPr>
        <w:t>垃圾焚烧厂渗滤液的特点：</w:t>
      </w:r>
    </w:p>
    <w:p w:rsidR="00B6643E" w:rsidRPr="00B6643E" w:rsidRDefault="00B6643E" w:rsidP="00B6643E">
      <w:pPr>
        <w:widowControl/>
        <w:ind w:firstLineChars="200" w:firstLine="720"/>
        <w:jc w:val="left"/>
        <w:rPr>
          <w:rFonts w:ascii="微软雅黑" w:eastAsia="微软雅黑" w:hAnsi="微软雅黑" w:cs="宋体"/>
          <w:kern w:val="36"/>
          <w:sz w:val="36"/>
          <w:szCs w:val="36"/>
        </w:rPr>
      </w:pPr>
      <w:r w:rsidRPr="00B6643E">
        <w:rPr>
          <w:rFonts w:ascii="微软雅黑" w:eastAsia="微软雅黑" w:hAnsi="微软雅黑" w:cs="宋体" w:hint="eastAsia"/>
          <w:kern w:val="36"/>
          <w:sz w:val="36"/>
          <w:szCs w:val="36"/>
        </w:rPr>
        <w:t>1、有机污染物浓度高、可生化性好。</w:t>
      </w:r>
    </w:p>
    <w:p w:rsidR="00B6643E" w:rsidRPr="00B6643E" w:rsidRDefault="00B6643E" w:rsidP="00B6643E">
      <w:pPr>
        <w:widowControl/>
        <w:ind w:firstLineChars="200" w:firstLine="720"/>
        <w:jc w:val="left"/>
        <w:rPr>
          <w:rFonts w:ascii="微软雅黑" w:eastAsia="微软雅黑" w:hAnsi="微软雅黑" w:cs="宋体"/>
          <w:kern w:val="36"/>
          <w:sz w:val="36"/>
          <w:szCs w:val="36"/>
        </w:rPr>
      </w:pPr>
      <w:r w:rsidRPr="00B6643E">
        <w:rPr>
          <w:rFonts w:ascii="微软雅黑" w:eastAsia="微软雅黑" w:hAnsi="微软雅黑" w:cs="宋体" w:hint="eastAsia"/>
          <w:kern w:val="36"/>
          <w:sz w:val="36"/>
          <w:szCs w:val="36"/>
        </w:rPr>
        <w:t>2.氨氮浓度高。</w:t>
      </w:r>
    </w:p>
    <w:p w:rsidR="00B6643E" w:rsidRPr="00B6643E" w:rsidRDefault="00B6643E" w:rsidP="00B6643E">
      <w:pPr>
        <w:widowControl/>
        <w:ind w:firstLineChars="200" w:firstLine="720"/>
        <w:jc w:val="left"/>
        <w:rPr>
          <w:rFonts w:ascii="微软雅黑" w:eastAsia="微软雅黑" w:hAnsi="微软雅黑" w:cs="宋体"/>
          <w:kern w:val="36"/>
          <w:sz w:val="36"/>
          <w:szCs w:val="36"/>
        </w:rPr>
      </w:pPr>
      <w:r w:rsidRPr="00B6643E">
        <w:rPr>
          <w:rFonts w:ascii="微软雅黑" w:eastAsia="微软雅黑" w:hAnsi="微软雅黑" w:cs="宋体" w:hint="eastAsia"/>
          <w:kern w:val="36"/>
          <w:sz w:val="36"/>
          <w:szCs w:val="36"/>
        </w:rPr>
        <w:t>3.盐份含量高。</w:t>
      </w:r>
    </w:p>
    <w:p w:rsidR="00B6643E" w:rsidRPr="00B6643E" w:rsidRDefault="00B6643E" w:rsidP="00B6643E">
      <w:pPr>
        <w:widowControl/>
        <w:ind w:firstLineChars="200" w:firstLine="720"/>
        <w:jc w:val="left"/>
        <w:rPr>
          <w:rFonts w:ascii="微软雅黑" w:eastAsia="微软雅黑" w:hAnsi="微软雅黑" w:cs="宋体"/>
          <w:kern w:val="36"/>
          <w:sz w:val="42"/>
          <w:szCs w:val="42"/>
        </w:rPr>
      </w:pPr>
      <w:r w:rsidRPr="00B6643E">
        <w:rPr>
          <w:rFonts w:ascii="微软雅黑" w:eastAsia="微软雅黑" w:hAnsi="微软雅黑" w:cs="宋体" w:hint="eastAsia"/>
          <w:kern w:val="36"/>
          <w:sz w:val="36"/>
          <w:szCs w:val="36"/>
        </w:rPr>
        <w:t>4.水量与水质变化波动幅度大。</w:t>
      </w:r>
    </w:p>
    <w:p w:rsidR="00B6643E" w:rsidRPr="00B6643E" w:rsidRDefault="00B6643E" w:rsidP="00B6643E">
      <w:pPr>
        <w:widowControl/>
        <w:ind w:firstLineChars="200" w:firstLine="840"/>
        <w:jc w:val="left"/>
        <w:rPr>
          <w:rFonts w:ascii="微软雅黑" w:eastAsia="微软雅黑" w:hAnsi="微软雅黑" w:cs="宋体"/>
          <w:kern w:val="36"/>
          <w:sz w:val="42"/>
          <w:szCs w:val="42"/>
        </w:rPr>
      </w:pPr>
    </w:p>
    <w:p w:rsidR="004F22C0" w:rsidRDefault="004F22C0">
      <w:pPr>
        <w:widowControl/>
        <w:jc w:val="left"/>
        <w:rPr>
          <w:rFonts w:eastAsia="黑体"/>
          <w:b/>
          <w:bCs/>
          <w:kern w:val="44"/>
          <w:sz w:val="44"/>
          <w:szCs w:val="44"/>
        </w:rPr>
      </w:pPr>
      <w:r>
        <w:br w:type="page"/>
      </w:r>
    </w:p>
    <w:p w:rsidR="00895FE9" w:rsidRPr="00895FE9" w:rsidRDefault="004F22C0" w:rsidP="004F22C0">
      <w:pPr>
        <w:pStyle w:val="1"/>
      </w:pPr>
      <w:bookmarkStart w:id="1" w:name="_Toc470079294"/>
      <w:r>
        <w:rPr>
          <w:rFonts w:hint="eastAsia"/>
        </w:rPr>
        <w:lastRenderedPageBreak/>
        <w:t>一、</w:t>
      </w:r>
      <w:r w:rsidR="00895FE9" w:rsidRPr="00895FE9">
        <w:rPr>
          <w:rFonts w:hint="eastAsia"/>
        </w:rPr>
        <w:t>渗滤液处理技术</w:t>
      </w:r>
      <w:r>
        <w:rPr>
          <w:rFonts w:hint="eastAsia"/>
        </w:rPr>
        <w:t>：</w:t>
      </w:r>
      <w:r w:rsidR="00895FE9" w:rsidRPr="00895FE9">
        <w:rPr>
          <w:rFonts w:hint="eastAsia"/>
        </w:rPr>
        <w:t>MBR+</w:t>
      </w:r>
      <w:r w:rsidR="00895FE9" w:rsidRPr="00895FE9">
        <w:rPr>
          <w:rFonts w:hint="eastAsia"/>
        </w:rPr>
        <w:t>膜深度处理</w:t>
      </w:r>
      <w:bookmarkEnd w:id="1"/>
    </w:p>
    <w:p w:rsidR="00895FE9" w:rsidRPr="004F22C0" w:rsidRDefault="004F22C0" w:rsidP="00EB201A">
      <w:pPr>
        <w:pStyle w:val="2"/>
        <w:ind w:firstLine="643"/>
      </w:pPr>
      <w:bookmarkStart w:id="2" w:name="_Toc470079295"/>
      <w:r w:rsidRPr="004F22C0">
        <w:rPr>
          <w:rFonts w:hint="eastAsia"/>
        </w:rPr>
        <w:t>（一）</w:t>
      </w:r>
      <w:r w:rsidR="00895FE9" w:rsidRPr="004F22C0">
        <w:rPr>
          <w:rFonts w:hint="eastAsia"/>
        </w:rPr>
        <w:t>垃圾渗滤液特点及工艺难点</w:t>
      </w:r>
      <w:bookmarkEnd w:id="2"/>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生活垃圾处理方法主要有焚烧、堆肥、机械处理和填埋等。垃圾在堆放、中转、挤压、运输、填埋或焚烧处理过程中会产生多种代谢产物和水分，形成成分极为复杂的高浓度有机废水——垃圾渗滤液；未经处理的垃圾渗滤液流经地表或渗入地下水后，破坏周围土壤的生态平衡,造成土壤或水源污染，将对环境造成严重的二次污染。</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垃圾渗滤液中含有氨氮和各种溶解态的阳离子、重金属、酚类、可溶性脂肪酸及其它有机污染物，具有水质复杂、水质水量变化大、有机物即BOD5和COD浓度高、氨氮含量高，金属含量较高等显著特点，因此在选择垃圾渗滤液处理工艺时，需要满足以下条件：</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1.满足水量变化大的特点，工艺设计需留有足够的余量；</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2.抗水质冲击负荷能力强，渗滤液水质波动变化较大，因此，要求处理工艺需要有极强的抗冲击负荷能力；</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3.高COD、BOD去除能力，垃圾渗滤液COD浓度变化范围大，最高达80000mg/L，甚至更高。因此处理工艺需要具备极高的有机污染物去除能力；</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lastRenderedPageBreak/>
        <w:t>4.高氨氮处理能力，渗滤液氨氮浓度一般从数百到几千mg/L不等，一般认为在1500-3000mg/L左右。但也可高达4000mg/L左右。要求处理工艺具有很高的氨氮去除率；</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5.尽可能的减少二次污染。</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基于以上特点，要满足《生活垃圾填埋场污染控制标准》（GB16889-2008）排放标准，依靠的单独处理方法（生物法、物理法、化学法）难以满足以上所有条件。比较经济可行、又可稳定达标的渗滤液处理工艺需采用物理、化学与生物法相结合的处理工艺。</w:t>
      </w:r>
    </w:p>
    <w:p w:rsidR="00895FE9" w:rsidRPr="004F22C0" w:rsidRDefault="00EB201A" w:rsidP="00EB201A">
      <w:pPr>
        <w:pStyle w:val="2"/>
        <w:ind w:firstLine="643"/>
      </w:pPr>
      <w:bookmarkStart w:id="3" w:name="_Toc470079296"/>
      <w:r>
        <w:rPr>
          <w:rFonts w:hint="eastAsia"/>
        </w:rPr>
        <w:t>（二）</w:t>
      </w:r>
      <w:r w:rsidR="00895FE9" w:rsidRPr="004F22C0">
        <w:rPr>
          <w:rFonts w:hint="eastAsia"/>
        </w:rPr>
        <w:t>垃圾渗滤液处理工艺</w:t>
      </w:r>
      <w:bookmarkEnd w:id="3"/>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b/>
          <w:bCs/>
          <w:color w:val="333333"/>
          <w:kern w:val="0"/>
          <w:sz w:val="32"/>
          <w:szCs w:val="32"/>
        </w:rPr>
        <w:t>（1）“外置式膜生化反应器（MBR）+膜深度处理”工艺技术原理</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外置式膜生化反应器，由前置式反硝化、硝化反应器和分体式超滤单元组成。</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在硝化池中通过高活性的好氧微生物作用降解大部分有机污染物，并使氨氮和有机氮转化为硝酸盐回流</w:t>
      </w:r>
      <w:proofErr w:type="gramStart"/>
      <w:r w:rsidRPr="004F22C0">
        <w:rPr>
          <w:rFonts w:ascii="仿宋" w:eastAsia="仿宋" w:hAnsi="仿宋" w:cs="宋体" w:hint="eastAsia"/>
          <w:color w:val="333333"/>
          <w:kern w:val="0"/>
          <w:sz w:val="32"/>
          <w:szCs w:val="32"/>
        </w:rPr>
        <w:t>至反硝化</w:t>
      </w:r>
      <w:proofErr w:type="gramEnd"/>
      <w:r w:rsidRPr="004F22C0">
        <w:rPr>
          <w:rFonts w:ascii="仿宋" w:eastAsia="仿宋" w:hAnsi="仿宋" w:cs="宋体" w:hint="eastAsia"/>
          <w:color w:val="333333"/>
          <w:kern w:val="0"/>
          <w:sz w:val="32"/>
          <w:szCs w:val="32"/>
        </w:rPr>
        <w:t>池，在缺氧的环境中还原成氮气排出进行脱氮。</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为提高氧的利用率采用射流曝气器和高液位生化反应器。</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超滤采用孔径为0.02um的有机管式超滤膜，分离出净化水和菌体，由于实现了泥水完全分离，污泥回流可使生化反应器中的污泥浓度达到15-25g/L，经驯化形成的微生物菌群</w:t>
      </w:r>
      <w:r w:rsidRPr="004F22C0">
        <w:rPr>
          <w:rFonts w:ascii="仿宋" w:eastAsia="仿宋" w:hAnsi="仿宋" w:cs="宋体" w:hint="eastAsia"/>
          <w:color w:val="333333"/>
          <w:kern w:val="0"/>
          <w:sz w:val="32"/>
          <w:szCs w:val="32"/>
        </w:rPr>
        <w:lastRenderedPageBreak/>
        <w:t>对废水中难生物降解的有机物也能逐步降解。超滤清液出水无菌，无悬浮物，可达到GB16889-1997</w:t>
      </w:r>
      <w:proofErr w:type="gramStart"/>
      <w:r w:rsidRPr="004F22C0">
        <w:rPr>
          <w:rFonts w:ascii="仿宋" w:eastAsia="仿宋" w:hAnsi="仿宋" w:cs="宋体" w:hint="eastAsia"/>
          <w:color w:val="333333"/>
          <w:kern w:val="0"/>
          <w:sz w:val="32"/>
          <w:szCs w:val="32"/>
        </w:rPr>
        <w:t>三</w:t>
      </w:r>
      <w:proofErr w:type="gramEnd"/>
      <w:r w:rsidRPr="004F22C0">
        <w:rPr>
          <w:rFonts w:ascii="仿宋" w:eastAsia="仿宋" w:hAnsi="仿宋" w:cs="宋体" w:hint="eastAsia"/>
          <w:color w:val="333333"/>
          <w:kern w:val="0"/>
          <w:sz w:val="32"/>
          <w:szCs w:val="32"/>
        </w:rPr>
        <w:t>级标准。</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为满足排放标准，在膜生化反应器出水之后增加纳滤(或反渗透)以及配套的浓缩液物理化学处理的技术。由于膜生化反应器的出水氨氮、总金属离子、SS等指标已经达到排放标准，但部分难生化降解或不可生化降解的有机污染物尚不能去除，采用纳滤（或反渗透）进行深度处理，进一步分离难</w:t>
      </w:r>
      <w:proofErr w:type="gramStart"/>
      <w:r w:rsidRPr="004F22C0">
        <w:rPr>
          <w:rFonts w:ascii="仿宋" w:eastAsia="仿宋" w:hAnsi="仿宋" w:cs="宋体" w:hint="eastAsia"/>
          <w:color w:val="333333"/>
          <w:kern w:val="0"/>
          <w:sz w:val="32"/>
          <w:szCs w:val="32"/>
        </w:rPr>
        <w:t>降解较</w:t>
      </w:r>
      <w:proofErr w:type="gramEnd"/>
      <w:r w:rsidRPr="004F22C0">
        <w:rPr>
          <w:rFonts w:ascii="仿宋" w:eastAsia="仿宋" w:hAnsi="仿宋" w:cs="宋体" w:hint="eastAsia"/>
          <w:color w:val="333333"/>
          <w:kern w:val="0"/>
          <w:sz w:val="32"/>
          <w:szCs w:val="32"/>
        </w:rPr>
        <w:t>大分子有机物，确保出水指标全部达到排放要求，其浓缩液通过配套的物理化学处理后，可以实现场内处置。</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b/>
          <w:bCs/>
          <w:color w:val="333333"/>
          <w:kern w:val="0"/>
          <w:sz w:val="32"/>
          <w:szCs w:val="32"/>
        </w:rPr>
        <w:t>（2）工艺流程</w:t>
      </w:r>
    </w:p>
    <w:p w:rsidR="00895FE9" w:rsidRPr="004F22C0" w:rsidRDefault="00895FE9" w:rsidP="00895FE9">
      <w:pPr>
        <w:widowControl/>
        <w:spacing w:line="480" w:lineRule="atLeast"/>
        <w:jc w:val="center"/>
        <w:rPr>
          <w:rFonts w:ascii="仿宋" w:eastAsia="仿宋" w:hAnsi="仿宋" w:cs="宋体"/>
          <w:color w:val="333333"/>
          <w:kern w:val="0"/>
          <w:sz w:val="32"/>
          <w:szCs w:val="32"/>
        </w:rPr>
      </w:pPr>
    </w:p>
    <w:p w:rsidR="00895FE9" w:rsidRPr="004F22C0" w:rsidRDefault="00895FE9" w:rsidP="00895FE9">
      <w:pPr>
        <w:widowControl/>
        <w:spacing w:line="480" w:lineRule="atLeast"/>
        <w:jc w:val="left"/>
        <w:rPr>
          <w:rFonts w:ascii="仿宋" w:eastAsia="仿宋" w:hAnsi="仿宋" w:cs="宋体"/>
          <w:color w:val="333333"/>
          <w:kern w:val="0"/>
          <w:sz w:val="32"/>
          <w:szCs w:val="32"/>
        </w:rPr>
      </w:pPr>
      <w:r w:rsidRPr="004F22C0">
        <w:rPr>
          <w:rFonts w:ascii="仿宋" w:eastAsia="仿宋" w:hAnsi="仿宋" w:cs="宋体"/>
          <w:noProof/>
          <w:color w:val="333333"/>
          <w:kern w:val="0"/>
          <w:sz w:val="32"/>
          <w:szCs w:val="32"/>
        </w:rPr>
        <w:lastRenderedPageBreak/>
        <w:drawing>
          <wp:inline distT="0" distB="0" distL="0" distR="0" wp14:anchorId="73FEEFC7" wp14:editId="1641AA12">
            <wp:extent cx="5257800" cy="7267575"/>
            <wp:effectExtent l="0" t="0" r="0" b="9525"/>
            <wp:docPr id="1" name="图片 1" descr="渗滤液处理技术系列之MBR+膜深度处理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渗滤液处理技术系列之MBR+膜深度处理解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7267575"/>
                    </a:xfrm>
                    <a:prstGeom prst="rect">
                      <a:avLst/>
                    </a:prstGeom>
                    <a:noFill/>
                    <a:ln>
                      <a:noFill/>
                    </a:ln>
                  </pic:spPr>
                </pic:pic>
              </a:graphicData>
            </a:graphic>
          </wp:inline>
        </w:drawing>
      </w:r>
    </w:p>
    <w:p w:rsidR="00895FE9" w:rsidRPr="004F22C0" w:rsidRDefault="00895FE9" w:rsidP="00895FE9">
      <w:pPr>
        <w:widowControl/>
        <w:spacing w:line="480" w:lineRule="atLeast"/>
        <w:jc w:val="center"/>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垃圾焚烧厂渗滤液处理工艺流程</w:t>
      </w:r>
    </w:p>
    <w:p w:rsidR="00895FE9" w:rsidRPr="004F22C0" w:rsidRDefault="00895FE9" w:rsidP="00895FE9">
      <w:pPr>
        <w:widowControl/>
        <w:spacing w:line="480" w:lineRule="atLeast"/>
        <w:jc w:val="left"/>
        <w:rPr>
          <w:rFonts w:ascii="仿宋" w:eastAsia="仿宋" w:hAnsi="仿宋" w:cs="宋体"/>
          <w:color w:val="333333"/>
          <w:kern w:val="0"/>
          <w:sz w:val="32"/>
          <w:szCs w:val="32"/>
        </w:rPr>
      </w:pPr>
      <w:r w:rsidRPr="004F22C0">
        <w:rPr>
          <w:rFonts w:ascii="仿宋" w:eastAsia="仿宋" w:hAnsi="仿宋" w:cs="宋体"/>
          <w:noProof/>
          <w:color w:val="333333"/>
          <w:kern w:val="0"/>
          <w:sz w:val="32"/>
          <w:szCs w:val="32"/>
        </w:rPr>
        <w:lastRenderedPageBreak/>
        <w:drawing>
          <wp:inline distT="0" distB="0" distL="0" distR="0" wp14:anchorId="702622EB" wp14:editId="02167BEC">
            <wp:extent cx="5295900" cy="8372475"/>
            <wp:effectExtent l="0" t="0" r="0" b="9525"/>
            <wp:docPr id="2" name="图片 2" descr="渗滤液处理技术系列之MBR+膜深度处理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渗滤液处理技术系列之MBR+膜深度处理解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900" cy="8372475"/>
                    </a:xfrm>
                    <a:prstGeom prst="rect">
                      <a:avLst/>
                    </a:prstGeom>
                    <a:noFill/>
                    <a:ln>
                      <a:noFill/>
                    </a:ln>
                  </pic:spPr>
                </pic:pic>
              </a:graphicData>
            </a:graphic>
          </wp:inline>
        </w:drawing>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lastRenderedPageBreak/>
        <w:t>针对有机物浓度更高的焚烧厂渗滤液，维尔利公司在MBR+NF/RO工艺基础上，设计采用进口填料的UBF厌氧工艺进行预处理。</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UBF兼有厌氧活性污泥床和厌氧滤池的优势，与MBR+膜深度处理工艺相结合，具有厌氧回收沼气、微生物生物脱氮、总氮稳定达标，出水可回用或直接排放等技术、经济优点。</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深度处理灵活组合，</w:t>
      </w:r>
      <w:proofErr w:type="gramStart"/>
      <w:r w:rsidRPr="004F22C0">
        <w:rPr>
          <w:rFonts w:ascii="仿宋" w:eastAsia="仿宋" w:hAnsi="仿宋" w:cs="宋体" w:hint="eastAsia"/>
          <w:color w:val="333333"/>
          <w:kern w:val="0"/>
          <w:sz w:val="32"/>
          <w:szCs w:val="32"/>
        </w:rPr>
        <w:t>若需中水</w:t>
      </w:r>
      <w:proofErr w:type="gramEnd"/>
      <w:r w:rsidRPr="004F22C0">
        <w:rPr>
          <w:rFonts w:ascii="仿宋" w:eastAsia="仿宋" w:hAnsi="仿宋" w:cs="宋体" w:hint="eastAsia"/>
          <w:color w:val="333333"/>
          <w:kern w:val="0"/>
          <w:sz w:val="32"/>
          <w:szCs w:val="32"/>
        </w:rPr>
        <w:t>回用时，则由反渗透处理后回用。若直接排放时，则根据排放标准要求，灵活掌握</w:t>
      </w:r>
      <w:proofErr w:type="gramStart"/>
      <w:r w:rsidRPr="004F22C0">
        <w:rPr>
          <w:rFonts w:ascii="仿宋" w:eastAsia="仿宋" w:hAnsi="仿宋" w:cs="宋体" w:hint="eastAsia"/>
          <w:color w:val="333333"/>
          <w:kern w:val="0"/>
          <w:sz w:val="32"/>
          <w:szCs w:val="32"/>
        </w:rPr>
        <w:t>纳滤与反渗透</w:t>
      </w:r>
      <w:proofErr w:type="gramEnd"/>
      <w:r w:rsidRPr="004F22C0">
        <w:rPr>
          <w:rFonts w:ascii="仿宋" w:eastAsia="仿宋" w:hAnsi="仿宋" w:cs="宋体" w:hint="eastAsia"/>
          <w:color w:val="333333"/>
          <w:kern w:val="0"/>
          <w:sz w:val="32"/>
          <w:szCs w:val="32"/>
        </w:rPr>
        <w:t>的工艺组合，可纳滤出水，也可混合出水。</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b/>
          <w:bCs/>
          <w:color w:val="333333"/>
          <w:kern w:val="0"/>
          <w:sz w:val="32"/>
          <w:szCs w:val="32"/>
        </w:rPr>
        <w:t>（3）</w:t>
      </w:r>
      <w:r w:rsidR="00EB201A">
        <w:rPr>
          <w:rFonts w:ascii="仿宋" w:eastAsia="仿宋" w:hAnsi="仿宋" w:cs="宋体" w:hint="eastAsia"/>
          <w:b/>
          <w:bCs/>
          <w:color w:val="333333"/>
          <w:kern w:val="0"/>
          <w:sz w:val="32"/>
          <w:szCs w:val="32"/>
        </w:rPr>
        <w:t>工艺</w:t>
      </w:r>
      <w:r w:rsidRPr="004F22C0">
        <w:rPr>
          <w:rFonts w:ascii="仿宋" w:eastAsia="仿宋" w:hAnsi="仿宋" w:cs="宋体" w:hint="eastAsia"/>
          <w:b/>
          <w:bCs/>
          <w:color w:val="333333"/>
          <w:kern w:val="0"/>
          <w:sz w:val="32"/>
          <w:szCs w:val="32"/>
        </w:rPr>
        <w:t>技术特点</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出水水质优质稳定，出水无细菌和固体悬浮物；</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污泥浓度高，一般在15</w:t>
      </w:r>
      <w:r w:rsidR="0018513C">
        <w:rPr>
          <w:rFonts w:ascii="仿宋" w:eastAsia="仿宋" w:hAnsi="仿宋" w:cs="宋体" w:hint="eastAsia"/>
          <w:color w:val="333333"/>
          <w:kern w:val="0"/>
          <w:sz w:val="32"/>
          <w:szCs w:val="32"/>
        </w:rPr>
        <w:t>～</w:t>
      </w:r>
      <w:r w:rsidRPr="004F22C0">
        <w:rPr>
          <w:rFonts w:ascii="仿宋" w:eastAsia="仿宋" w:hAnsi="仿宋" w:cs="宋体" w:hint="eastAsia"/>
          <w:color w:val="333333"/>
          <w:kern w:val="0"/>
          <w:sz w:val="32"/>
          <w:szCs w:val="32"/>
        </w:rPr>
        <w:t>25g/L，污泥负荷（F/M）低，剩余污泥产量少；</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反应器高效集成，占地面积小，不受设置场合限制；</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操作管理方便，易于实现自动控制；</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有机污染物去除率高；</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生物脱氮能力强；</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反应器高效集成，占地面积小；</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采用外置错流式管式超滤膜；</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超滤、纳滤、反渗透采用集成模块化技术；</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曝气采用特殊设计的射流曝气装置；</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系统自动化程度高；</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lastRenderedPageBreak/>
        <w:t>可实现远程技术服务，由维尔利远程监控、维护及数据管理系统提供故障诊断等技术支持。</w:t>
      </w:r>
    </w:p>
    <w:p w:rsidR="00895FE9" w:rsidRPr="004F22C0" w:rsidRDefault="00EB201A" w:rsidP="00EB201A">
      <w:pPr>
        <w:pStyle w:val="2"/>
        <w:ind w:firstLine="643"/>
      </w:pPr>
      <w:bookmarkStart w:id="4" w:name="_Toc470079297"/>
      <w:r>
        <w:rPr>
          <w:rFonts w:hint="eastAsia"/>
        </w:rPr>
        <w:t>（三）</w:t>
      </w:r>
      <w:r w:rsidR="00895FE9" w:rsidRPr="004F22C0">
        <w:rPr>
          <w:rFonts w:hint="eastAsia"/>
        </w:rPr>
        <w:t>核心技术</w:t>
      </w:r>
      <w:bookmarkEnd w:id="4"/>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b/>
          <w:bCs/>
          <w:color w:val="333333"/>
          <w:kern w:val="0"/>
          <w:sz w:val="32"/>
          <w:szCs w:val="32"/>
        </w:rPr>
        <w:t>（1）UBF技术</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UBF厌氧技术是UASB与AF工艺的叠加，其下层为上流式污泥床，上层为厌氧滤池，装有比表面积较大的填料。底部进水，布水系统负责将废水均匀的分布到整个反应器底部，上部为澄清区。厌氧反应器的出水部分回流，用以缓冲进水污染负荷变化。</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该厌氧反应器具有去除率高、适应性强、水力利用率高、污泥存留性好、微生物总量大、高稳定性、耐高负荷冲击性和悬浮物控制能力较好的特点。特别适用于处理有机物浓度高、盐分浓度高且有毒有害的垃圾焚烧厂的渗滤液和工业废水等。</w:t>
      </w:r>
    </w:p>
    <w:p w:rsidR="00895FE9" w:rsidRPr="004F22C0" w:rsidRDefault="00895FE9" w:rsidP="00895FE9">
      <w:pPr>
        <w:widowControl/>
        <w:spacing w:line="480" w:lineRule="atLeast"/>
        <w:jc w:val="left"/>
        <w:rPr>
          <w:rFonts w:ascii="仿宋" w:eastAsia="仿宋" w:hAnsi="仿宋" w:cs="宋体"/>
          <w:color w:val="333333"/>
          <w:kern w:val="0"/>
          <w:sz w:val="32"/>
          <w:szCs w:val="32"/>
        </w:rPr>
      </w:pPr>
      <w:r w:rsidRPr="004F22C0">
        <w:rPr>
          <w:rFonts w:ascii="仿宋" w:eastAsia="仿宋" w:hAnsi="仿宋" w:cs="宋体"/>
          <w:noProof/>
          <w:color w:val="333333"/>
          <w:kern w:val="0"/>
          <w:sz w:val="32"/>
          <w:szCs w:val="32"/>
        </w:rPr>
        <w:drawing>
          <wp:inline distT="0" distB="0" distL="0" distR="0" wp14:anchorId="339CCB9A" wp14:editId="213B95A3">
            <wp:extent cx="5391150" cy="3105150"/>
            <wp:effectExtent l="0" t="0" r="0" b="0"/>
            <wp:docPr id="3" name="图片 3" descr="渗滤液处理技术系列之MBR+膜深度处理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渗滤液处理技术系列之MBR+膜深度处理解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3105150"/>
                    </a:xfrm>
                    <a:prstGeom prst="rect">
                      <a:avLst/>
                    </a:prstGeom>
                    <a:noFill/>
                    <a:ln>
                      <a:noFill/>
                    </a:ln>
                  </pic:spPr>
                </pic:pic>
              </a:graphicData>
            </a:graphic>
          </wp:inline>
        </w:drawing>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b/>
          <w:bCs/>
          <w:color w:val="333333"/>
          <w:kern w:val="0"/>
          <w:sz w:val="32"/>
          <w:szCs w:val="32"/>
        </w:rPr>
        <w:lastRenderedPageBreak/>
        <w:t>（2）外置式膜生化反应器（MBR）技术</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外置式膜生化反应器(MBR)工艺是典型的膜分离技术与生物技术有机结合的废水处理工艺。利用传统的硝化、反硝化活性污泥生物技术和先进的膜分离技术相结合，采用超、微滤膜组件作为泥水分离单元，完全取代传统</w:t>
      </w:r>
      <w:proofErr w:type="gramStart"/>
      <w:r w:rsidRPr="004F22C0">
        <w:rPr>
          <w:rFonts w:ascii="仿宋" w:eastAsia="仿宋" w:hAnsi="仿宋" w:cs="宋体" w:hint="eastAsia"/>
          <w:color w:val="333333"/>
          <w:kern w:val="0"/>
          <w:sz w:val="32"/>
          <w:szCs w:val="32"/>
        </w:rPr>
        <w:t>二沉池</w:t>
      </w:r>
      <w:proofErr w:type="gramEnd"/>
      <w:r w:rsidRPr="004F22C0">
        <w:rPr>
          <w:rFonts w:ascii="仿宋" w:eastAsia="仿宋" w:hAnsi="仿宋" w:cs="宋体" w:hint="eastAsia"/>
          <w:color w:val="333333"/>
          <w:kern w:val="0"/>
          <w:sz w:val="32"/>
          <w:szCs w:val="32"/>
        </w:rPr>
        <w:t>，水力停留时间（HRT）和污泥停留时间(SRT)分别控制，使生化反应器内的污泥浓度从3～5g/L提高到15~25g/L，从而提高了反应器的容积负荷，使反应器容积减小，使污泥</w:t>
      </w:r>
      <w:proofErr w:type="gramStart"/>
      <w:r w:rsidRPr="004F22C0">
        <w:rPr>
          <w:rFonts w:ascii="仿宋" w:eastAsia="仿宋" w:hAnsi="仿宋" w:cs="宋体" w:hint="eastAsia"/>
          <w:color w:val="333333"/>
          <w:kern w:val="0"/>
          <w:sz w:val="32"/>
          <w:szCs w:val="32"/>
        </w:rPr>
        <w:t>泥龄得到</w:t>
      </w:r>
      <w:proofErr w:type="gramEnd"/>
      <w:r w:rsidRPr="004F22C0">
        <w:rPr>
          <w:rFonts w:ascii="仿宋" w:eastAsia="仿宋" w:hAnsi="仿宋" w:cs="宋体" w:hint="eastAsia"/>
          <w:color w:val="333333"/>
          <w:kern w:val="0"/>
          <w:sz w:val="32"/>
          <w:szCs w:val="32"/>
        </w:rPr>
        <w:t>大幅延长。</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一方面，膜截留了反应池中的微生物，使池中的活性污泥浓度大大增加，使生化反应更迅速更彻底；</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另一方面，保证了出水清澈透明从而省掉</w:t>
      </w:r>
      <w:proofErr w:type="gramStart"/>
      <w:r w:rsidRPr="004F22C0">
        <w:rPr>
          <w:rFonts w:ascii="仿宋" w:eastAsia="仿宋" w:hAnsi="仿宋" w:cs="宋体" w:hint="eastAsia"/>
          <w:color w:val="333333"/>
          <w:kern w:val="0"/>
          <w:sz w:val="32"/>
          <w:szCs w:val="32"/>
        </w:rPr>
        <w:t>二沉池</w:t>
      </w:r>
      <w:proofErr w:type="gramEnd"/>
      <w:r w:rsidRPr="004F22C0">
        <w:rPr>
          <w:rFonts w:ascii="仿宋" w:eastAsia="仿宋" w:hAnsi="仿宋" w:cs="宋体" w:hint="eastAsia"/>
          <w:color w:val="333333"/>
          <w:kern w:val="0"/>
          <w:sz w:val="32"/>
          <w:szCs w:val="32"/>
        </w:rPr>
        <w:t>。</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具有生化效率高、抗负荷冲击能力强、出水水质稳定、占地面积小、排泥周期长、易实现自动控制等优点，特别适用于垃圾渗滤液处理过程。</w:t>
      </w:r>
    </w:p>
    <w:p w:rsidR="00895FE9" w:rsidRPr="004F22C0" w:rsidRDefault="00895FE9" w:rsidP="00895FE9">
      <w:pPr>
        <w:widowControl/>
        <w:spacing w:line="480" w:lineRule="atLeast"/>
        <w:jc w:val="left"/>
        <w:rPr>
          <w:rFonts w:ascii="仿宋" w:eastAsia="仿宋" w:hAnsi="仿宋" w:cs="宋体"/>
          <w:color w:val="333333"/>
          <w:kern w:val="0"/>
          <w:sz w:val="32"/>
          <w:szCs w:val="32"/>
        </w:rPr>
      </w:pPr>
      <w:r w:rsidRPr="004F22C0">
        <w:rPr>
          <w:rFonts w:ascii="仿宋" w:eastAsia="仿宋" w:hAnsi="仿宋" w:cs="宋体"/>
          <w:noProof/>
          <w:color w:val="333333"/>
          <w:kern w:val="0"/>
          <w:sz w:val="32"/>
          <w:szCs w:val="32"/>
        </w:rPr>
        <w:drawing>
          <wp:inline distT="0" distB="0" distL="0" distR="0" wp14:anchorId="05E84BA9" wp14:editId="3BAB43C6">
            <wp:extent cx="6096000" cy="2619375"/>
            <wp:effectExtent l="0" t="0" r="0" b="9525"/>
            <wp:docPr id="4" name="图片 4" descr="渗滤液处理技术系列之MBR+膜深度处理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渗滤液处理技术系列之MBR+膜深度处理解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2619375"/>
                    </a:xfrm>
                    <a:prstGeom prst="rect">
                      <a:avLst/>
                    </a:prstGeom>
                    <a:noFill/>
                    <a:ln>
                      <a:noFill/>
                    </a:ln>
                  </pic:spPr>
                </pic:pic>
              </a:graphicData>
            </a:graphic>
          </wp:inline>
        </w:drawing>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b/>
          <w:bCs/>
          <w:color w:val="333333"/>
          <w:kern w:val="0"/>
          <w:sz w:val="32"/>
          <w:szCs w:val="32"/>
        </w:rPr>
        <w:lastRenderedPageBreak/>
        <w:t>（3）膜生物反应器衍生技术</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膜生化反应器衍生技术</w:t>
      </w:r>
      <w:proofErr w:type="gramStart"/>
      <w:r w:rsidRPr="004F22C0">
        <w:rPr>
          <w:rFonts w:ascii="仿宋" w:eastAsia="仿宋" w:hAnsi="仿宋" w:cs="宋体" w:hint="eastAsia"/>
          <w:color w:val="333333"/>
          <w:kern w:val="0"/>
          <w:sz w:val="32"/>
          <w:szCs w:val="32"/>
        </w:rPr>
        <w:t>是指膜生化</w:t>
      </w:r>
      <w:proofErr w:type="gramEnd"/>
      <w:r w:rsidRPr="004F22C0">
        <w:rPr>
          <w:rFonts w:ascii="仿宋" w:eastAsia="仿宋" w:hAnsi="仿宋" w:cs="宋体" w:hint="eastAsia"/>
          <w:color w:val="333333"/>
          <w:kern w:val="0"/>
          <w:sz w:val="32"/>
          <w:szCs w:val="32"/>
        </w:rPr>
        <w:t>反应器在出水之后增加纳滤（或反渗透）以及配套的浓缩液物理化学处理的技术，由于膜生化反应器的出水氨氮、总金属离子、SS等指标已经达到排放标准，但部分难生化降解或不可生化降解的有机污染物尚不能去除。</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为达到更高的排放标准，则需采用纳滤（或反渗透）进一步分离难</w:t>
      </w:r>
      <w:proofErr w:type="gramStart"/>
      <w:r w:rsidRPr="004F22C0">
        <w:rPr>
          <w:rFonts w:ascii="仿宋" w:eastAsia="仿宋" w:hAnsi="仿宋" w:cs="宋体" w:hint="eastAsia"/>
          <w:color w:val="333333"/>
          <w:kern w:val="0"/>
          <w:sz w:val="32"/>
          <w:szCs w:val="32"/>
        </w:rPr>
        <w:t>降解较</w:t>
      </w:r>
      <w:proofErr w:type="gramEnd"/>
      <w:r w:rsidRPr="004F22C0">
        <w:rPr>
          <w:rFonts w:ascii="仿宋" w:eastAsia="仿宋" w:hAnsi="仿宋" w:cs="宋体" w:hint="eastAsia"/>
          <w:color w:val="333333"/>
          <w:kern w:val="0"/>
          <w:sz w:val="32"/>
          <w:szCs w:val="32"/>
        </w:rPr>
        <w:t>大分子有机物，进行深度处理，确保出水COD达到排放要求，其浓缩液通过配套的物理化学处理后，可以实现场内自行处置。</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经过由我公司特殊设计和控制的膜生物反应器及其衍生技术组合处理后，可以满足各种严格排放标准的要求</w:t>
      </w:r>
      <w:proofErr w:type="gramStart"/>
      <w:r w:rsidRPr="004F22C0">
        <w:rPr>
          <w:rFonts w:ascii="仿宋" w:eastAsia="仿宋" w:hAnsi="仿宋" w:cs="宋体" w:hint="eastAsia"/>
          <w:color w:val="333333"/>
          <w:kern w:val="0"/>
          <w:sz w:val="32"/>
          <w:szCs w:val="32"/>
        </w:rPr>
        <w:t>并使浓液</w:t>
      </w:r>
      <w:proofErr w:type="gramEnd"/>
      <w:r w:rsidRPr="004F22C0">
        <w:rPr>
          <w:rFonts w:ascii="仿宋" w:eastAsia="仿宋" w:hAnsi="仿宋" w:cs="宋体" w:hint="eastAsia"/>
          <w:color w:val="333333"/>
          <w:kern w:val="0"/>
          <w:sz w:val="32"/>
          <w:szCs w:val="32"/>
        </w:rPr>
        <w:t>得到有效处理，特别适用于垃圾渗滤液和高浓度有机废水的高标准达标处理。</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b/>
          <w:bCs/>
          <w:color w:val="333333"/>
          <w:kern w:val="0"/>
          <w:sz w:val="32"/>
          <w:szCs w:val="32"/>
        </w:rPr>
        <w:t>（4）两级微生物脱氮膜生物反应器技术</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针对新标准《生活垃圾填埋场污染控制标准》(GB16889—2008)的政策出台，2007年维尔利公司开始了两级生物脱氮的研发和设计，即在原有的膜生化反应器中反硝化、硝化基础上增加后置（二级）反硝化和二级硝化工艺段。</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当一级反硝化和一级硝化脱氮不完全时，在二级反硝化和二级硝化反应器中进行深度脱氮反应，两级生物脱氮技术</w:t>
      </w:r>
      <w:r w:rsidRPr="004F22C0">
        <w:rPr>
          <w:rFonts w:ascii="仿宋" w:eastAsia="仿宋" w:hAnsi="仿宋" w:cs="宋体" w:hint="eastAsia"/>
          <w:color w:val="333333"/>
          <w:kern w:val="0"/>
          <w:sz w:val="32"/>
          <w:szCs w:val="32"/>
        </w:rPr>
        <w:lastRenderedPageBreak/>
        <w:t>可将生物脱氮率由原来单级生物脱氮的50-80%提高至98-99%以上，达到新标准中规定的总氮排放要求。</w:t>
      </w:r>
    </w:p>
    <w:p w:rsidR="00895FE9" w:rsidRPr="004F22C0" w:rsidRDefault="00895FE9" w:rsidP="00895FE9">
      <w:pPr>
        <w:widowControl/>
        <w:spacing w:line="480" w:lineRule="atLeast"/>
        <w:ind w:firstLine="480"/>
        <w:jc w:val="left"/>
        <w:rPr>
          <w:rFonts w:ascii="仿宋" w:eastAsia="仿宋" w:hAnsi="仿宋" w:cs="宋体"/>
          <w:color w:val="333333"/>
          <w:kern w:val="0"/>
          <w:sz w:val="32"/>
          <w:szCs w:val="32"/>
        </w:rPr>
      </w:pPr>
      <w:r w:rsidRPr="004F22C0">
        <w:rPr>
          <w:rFonts w:ascii="仿宋" w:eastAsia="仿宋" w:hAnsi="仿宋" w:cs="宋体" w:hint="eastAsia"/>
          <w:color w:val="333333"/>
          <w:kern w:val="0"/>
          <w:sz w:val="32"/>
          <w:szCs w:val="32"/>
        </w:rPr>
        <w:t>经过我公司特殊设计和控制的两级微生物脱氮膜生物反应器，可以实现稳定的完全微生物脱氮反应，特别适用于出水满足新标准的垃圾渗滤液处理过程。</w:t>
      </w:r>
    </w:p>
    <w:p w:rsidR="00895FE9" w:rsidRPr="004F22C0" w:rsidRDefault="00895FE9" w:rsidP="00895FE9">
      <w:pPr>
        <w:widowControl/>
        <w:spacing w:line="480" w:lineRule="atLeast"/>
        <w:jc w:val="left"/>
        <w:rPr>
          <w:rFonts w:ascii="仿宋" w:eastAsia="仿宋" w:hAnsi="仿宋" w:cs="宋体"/>
          <w:color w:val="333333"/>
          <w:kern w:val="0"/>
          <w:sz w:val="32"/>
          <w:szCs w:val="32"/>
        </w:rPr>
      </w:pPr>
      <w:r w:rsidRPr="004F22C0">
        <w:rPr>
          <w:rFonts w:ascii="仿宋" w:eastAsia="仿宋" w:hAnsi="仿宋" w:cs="宋体"/>
          <w:noProof/>
          <w:color w:val="333333"/>
          <w:kern w:val="0"/>
          <w:sz w:val="32"/>
          <w:szCs w:val="32"/>
        </w:rPr>
        <w:drawing>
          <wp:inline distT="0" distB="0" distL="0" distR="0" wp14:anchorId="3453D14E" wp14:editId="0E917707">
            <wp:extent cx="6096000" cy="2466975"/>
            <wp:effectExtent l="0" t="0" r="0" b="9525"/>
            <wp:docPr id="5" name="图片 5" descr="渗滤液处理技术系列之MBR+膜深度处理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渗滤液处理技术系列之MBR+膜深度处理解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2466975"/>
                    </a:xfrm>
                    <a:prstGeom prst="rect">
                      <a:avLst/>
                    </a:prstGeom>
                    <a:noFill/>
                    <a:ln>
                      <a:noFill/>
                    </a:ln>
                  </pic:spPr>
                </pic:pic>
              </a:graphicData>
            </a:graphic>
          </wp:inline>
        </w:drawing>
      </w:r>
    </w:p>
    <w:p w:rsidR="004514F5" w:rsidRPr="004F22C0" w:rsidRDefault="004514F5">
      <w:pPr>
        <w:rPr>
          <w:rFonts w:ascii="仿宋" w:eastAsia="仿宋" w:hAnsi="仿宋"/>
          <w:sz w:val="32"/>
          <w:szCs w:val="32"/>
        </w:rPr>
      </w:pPr>
    </w:p>
    <w:p w:rsidR="004514F5" w:rsidRPr="004F22C0" w:rsidRDefault="004514F5">
      <w:pPr>
        <w:widowControl/>
        <w:jc w:val="left"/>
        <w:rPr>
          <w:rFonts w:ascii="仿宋" w:eastAsia="仿宋" w:hAnsi="仿宋"/>
          <w:sz w:val="32"/>
          <w:szCs w:val="32"/>
        </w:rPr>
      </w:pPr>
      <w:r w:rsidRPr="004F22C0">
        <w:rPr>
          <w:rFonts w:ascii="仿宋" w:eastAsia="仿宋" w:hAnsi="仿宋"/>
          <w:sz w:val="32"/>
          <w:szCs w:val="32"/>
        </w:rPr>
        <w:br w:type="page"/>
      </w:r>
    </w:p>
    <w:p w:rsidR="00EB201A" w:rsidRPr="00EB201A" w:rsidRDefault="00EB201A" w:rsidP="00EB201A">
      <w:pPr>
        <w:pStyle w:val="2"/>
        <w:ind w:firstLine="643"/>
        <w:rPr>
          <w:rStyle w:val="a5"/>
          <w:b/>
          <w:bCs/>
        </w:rPr>
      </w:pPr>
      <w:bookmarkStart w:id="5" w:name="_Toc470079298"/>
      <w:r w:rsidRPr="00EB201A">
        <w:rPr>
          <w:rStyle w:val="a5"/>
          <w:rFonts w:hint="eastAsia"/>
          <w:b/>
          <w:bCs/>
        </w:rPr>
        <w:lastRenderedPageBreak/>
        <w:t>（四）工程案例</w:t>
      </w:r>
      <w:bookmarkEnd w:id="5"/>
    </w:p>
    <w:p w:rsidR="004514F5" w:rsidRPr="00EB201A" w:rsidRDefault="00EB201A" w:rsidP="004514F5">
      <w:pPr>
        <w:pStyle w:val="a4"/>
        <w:spacing w:before="0" w:beforeAutospacing="0" w:after="0" w:afterAutospacing="0" w:line="480" w:lineRule="atLeast"/>
        <w:ind w:firstLine="480"/>
        <w:rPr>
          <w:rFonts w:ascii="仿宋" w:eastAsia="仿宋" w:hAnsi="仿宋"/>
          <w:color w:val="333333"/>
          <w:sz w:val="32"/>
          <w:szCs w:val="32"/>
        </w:rPr>
      </w:pPr>
      <w:r w:rsidRPr="00EB201A">
        <w:rPr>
          <w:rStyle w:val="a5"/>
          <w:rFonts w:ascii="仿宋" w:eastAsia="仿宋" w:hAnsi="仿宋" w:hint="eastAsia"/>
          <w:color w:val="333333"/>
          <w:sz w:val="32"/>
          <w:szCs w:val="32"/>
        </w:rPr>
        <w:t>（1）</w:t>
      </w:r>
      <w:r w:rsidR="004514F5" w:rsidRPr="00EB201A">
        <w:rPr>
          <w:rStyle w:val="a5"/>
          <w:rFonts w:ascii="仿宋" w:eastAsia="仿宋" w:hAnsi="仿宋" w:hint="eastAsia"/>
          <w:color w:val="333333"/>
          <w:sz w:val="32"/>
          <w:szCs w:val="32"/>
        </w:rPr>
        <w:t>案例</w:t>
      </w:r>
      <w:proofErr w:type="gramStart"/>
      <w:r w:rsidR="004514F5" w:rsidRPr="00EB201A">
        <w:rPr>
          <w:rStyle w:val="a5"/>
          <w:rFonts w:ascii="仿宋" w:eastAsia="仿宋" w:hAnsi="仿宋" w:hint="eastAsia"/>
          <w:color w:val="333333"/>
          <w:sz w:val="32"/>
          <w:szCs w:val="32"/>
        </w:rPr>
        <w:t>一</w:t>
      </w:r>
      <w:proofErr w:type="gramEnd"/>
      <w:r w:rsidR="004514F5" w:rsidRPr="00EB201A">
        <w:rPr>
          <w:rStyle w:val="a5"/>
          <w:rFonts w:ascii="仿宋" w:eastAsia="仿宋" w:hAnsi="仿宋" w:hint="eastAsia"/>
          <w:color w:val="333333"/>
          <w:sz w:val="32"/>
          <w:szCs w:val="32"/>
        </w:rPr>
        <w:t>：苏州市七子山垃圾填埋场渗滤液处理站升级改造EPC项目</w:t>
      </w:r>
    </w:p>
    <w:p w:rsidR="004514F5" w:rsidRPr="004F22C0" w:rsidRDefault="004514F5" w:rsidP="004514F5">
      <w:pPr>
        <w:pStyle w:val="a4"/>
        <w:spacing w:before="0" w:beforeAutospacing="0" w:after="0" w:afterAutospacing="0" w:line="480" w:lineRule="atLeast"/>
        <w:rPr>
          <w:rFonts w:ascii="仿宋" w:eastAsia="仿宋" w:hAnsi="仿宋"/>
          <w:color w:val="333333"/>
          <w:sz w:val="32"/>
          <w:szCs w:val="32"/>
        </w:rPr>
      </w:pPr>
      <w:r w:rsidRPr="004F22C0">
        <w:rPr>
          <w:rFonts w:ascii="仿宋" w:eastAsia="仿宋" w:hAnsi="仿宋"/>
          <w:noProof/>
          <w:color w:val="333333"/>
          <w:sz w:val="32"/>
          <w:szCs w:val="32"/>
        </w:rPr>
        <w:drawing>
          <wp:inline distT="0" distB="0" distL="0" distR="0" wp14:anchorId="7D900B46" wp14:editId="1A0D846D">
            <wp:extent cx="5334000" cy="4000500"/>
            <wp:effectExtent l="0" t="0" r="0" b="0"/>
            <wp:docPr id="6" name="图片 6" descr="渗滤液处理技术系列之渗滤液处理经典案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渗滤液处理技术系列之渗滤液处理经典案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1.项目背景：</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苏州七子山地区是苏州市城市总体规划和环境卫生专项规划中确定的城市垃圾处理中心。</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苏州市七子山垃圾渗滤液处理厂实施升级改造工程是太湖水污染防治全局和苏州市创建国家文明城市、国家生态城市的需要，可促进当地循环经济的发展。</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lastRenderedPageBreak/>
        <w:t>原苏州市七子山垃圾渗滤液处理厂的出水标准已无法达到国家和地方新规范的要求，必须对其实施升级改造，增加深度处理设施，提高出水水质标准。</w:t>
      </w:r>
    </w:p>
    <w:p w:rsidR="004514F5" w:rsidRPr="004F22C0" w:rsidRDefault="004514F5" w:rsidP="004514F5">
      <w:pPr>
        <w:pStyle w:val="a4"/>
        <w:spacing w:before="0" w:beforeAutospacing="0" w:after="0" w:afterAutospacing="0" w:line="480" w:lineRule="atLeast"/>
        <w:rPr>
          <w:rFonts w:ascii="仿宋" w:eastAsia="仿宋" w:hAnsi="仿宋"/>
          <w:color w:val="333333"/>
          <w:sz w:val="32"/>
          <w:szCs w:val="32"/>
        </w:rPr>
      </w:pPr>
      <w:r w:rsidRPr="004F22C0">
        <w:rPr>
          <w:rFonts w:ascii="仿宋" w:eastAsia="仿宋" w:hAnsi="仿宋"/>
          <w:noProof/>
          <w:color w:val="333333"/>
          <w:sz w:val="32"/>
          <w:szCs w:val="32"/>
        </w:rPr>
        <w:drawing>
          <wp:inline distT="0" distB="0" distL="0" distR="0" wp14:anchorId="139E1727" wp14:editId="32EAE692">
            <wp:extent cx="5334000" cy="4000500"/>
            <wp:effectExtent l="0" t="0" r="0" b="0"/>
            <wp:docPr id="7" name="图片 7" descr="渗滤液处理技术系列之渗滤液处理经典案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渗滤液处理技术系列之渗滤液处理经典案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2.设计水量：950m3/d</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3.设计水质：</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pH：6</w:t>
      </w:r>
      <w:r w:rsidR="0018513C">
        <w:rPr>
          <w:rFonts w:ascii="仿宋" w:eastAsia="仿宋" w:hAnsi="仿宋" w:hint="eastAsia"/>
          <w:color w:val="333333"/>
          <w:sz w:val="32"/>
          <w:szCs w:val="32"/>
        </w:rPr>
        <w:t>～</w:t>
      </w:r>
      <w:r w:rsidRPr="004F22C0">
        <w:rPr>
          <w:rFonts w:ascii="仿宋" w:eastAsia="仿宋" w:hAnsi="仿宋" w:hint="eastAsia"/>
          <w:color w:val="333333"/>
          <w:sz w:val="32"/>
          <w:szCs w:val="32"/>
        </w:rPr>
        <w:t>9</w:t>
      </w:r>
      <w:r w:rsidR="0018513C">
        <w:rPr>
          <w:rFonts w:ascii="仿宋" w:eastAsia="仿宋" w:hAnsi="仿宋" w:hint="eastAsia"/>
          <w:color w:val="333333"/>
          <w:sz w:val="32"/>
          <w:szCs w:val="32"/>
        </w:rPr>
        <w:t>；</w:t>
      </w:r>
      <w:r w:rsidRPr="004F22C0">
        <w:rPr>
          <w:rFonts w:ascii="仿宋" w:eastAsia="仿宋" w:hAnsi="仿宋" w:hint="eastAsia"/>
          <w:color w:val="333333"/>
          <w:sz w:val="32"/>
          <w:szCs w:val="32"/>
        </w:rPr>
        <w:t>COD：10000mg/L</w:t>
      </w:r>
      <w:r w:rsidR="0018513C">
        <w:rPr>
          <w:rFonts w:ascii="仿宋" w:eastAsia="仿宋" w:hAnsi="仿宋" w:hint="eastAsia"/>
          <w:color w:val="333333"/>
          <w:sz w:val="32"/>
          <w:szCs w:val="32"/>
        </w:rPr>
        <w:t>；</w:t>
      </w:r>
      <w:r w:rsidRPr="004F22C0">
        <w:rPr>
          <w:rFonts w:ascii="仿宋" w:eastAsia="仿宋" w:hAnsi="仿宋" w:hint="eastAsia"/>
          <w:color w:val="333333"/>
          <w:sz w:val="32"/>
          <w:szCs w:val="32"/>
        </w:rPr>
        <w:t>氨氮：2000mg/L</w:t>
      </w:r>
      <w:r w:rsidR="0018513C">
        <w:rPr>
          <w:rFonts w:ascii="仿宋" w:eastAsia="仿宋" w:hAnsi="仿宋" w:hint="eastAsia"/>
          <w:color w:val="333333"/>
          <w:sz w:val="32"/>
          <w:szCs w:val="32"/>
        </w:rPr>
        <w:t>；</w:t>
      </w:r>
      <w:r w:rsidRPr="004F22C0">
        <w:rPr>
          <w:rFonts w:ascii="仿宋" w:eastAsia="仿宋" w:hAnsi="仿宋" w:hint="eastAsia"/>
          <w:color w:val="333333"/>
          <w:sz w:val="32"/>
          <w:szCs w:val="32"/>
        </w:rPr>
        <w:t>总氮：3000mg/L</w:t>
      </w:r>
      <w:r w:rsidR="0018513C">
        <w:rPr>
          <w:rFonts w:ascii="仿宋" w:eastAsia="仿宋" w:hAnsi="仿宋" w:hint="eastAsia"/>
          <w:color w:val="333333"/>
          <w:sz w:val="32"/>
          <w:szCs w:val="32"/>
        </w:rPr>
        <w:t>；</w:t>
      </w:r>
      <w:r w:rsidRPr="004F22C0">
        <w:rPr>
          <w:rFonts w:ascii="仿宋" w:eastAsia="仿宋" w:hAnsi="仿宋" w:hint="eastAsia"/>
          <w:color w:val="333333"/>
          <w:sz w:val="32"/>
          <w:szCs w:val="32"/>
        </w:rPr>
        <w:t>SS：2000mg/L。</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4.处理工艺：水质均衡+MBR+NF/RO</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5.排放标准：《生活垃圾填埋场污染控制标准》(GB16889-2008)表3标准</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6.投运时间：2012年3月</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7.项目特点：</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lastRenderedPageBreak/>
        <w:t>本项目属于改造提标工程。为了保证项目出水满足采取特别措施的环境保护地区，</w:t>
      </w:r>
      <w:proofErr w:type="gramStart"/>
      <w:r w:rsidRPr="004F22C0">
        <w:rPr>
          <w:rFonts w:ascii="仿宋" w:eastAsia="仿宋" w:hAnsi="仿宋" w:hint="eastAsia"/>
          <w:color w:val="333333"/>
          <w:sz w:val="32"/>
          <w:szCs w:val="32"/>
        </w:rPr>
        <w:t>需须执行</w:t>
      </w:r>
      <w:proofErr w:type="gramEnd"/>
      <w:r w:rsidRPr="004F22C0">
        <w:rPr>
          <w:rFonts w:ascii="仿宋" w:eastAsia="仿宋" w:hAnsi="仿宋" w:hint="eastAsia"/>
          <w:color w:val="333333"/>
          <w:sz w:val="32"/>
          <w:szCs w:val="32"/>
        </w:rPr>
        <w:t>特别排放限值(</w:t>
      </w:r>
      <w:proofErr w:type="spellStart"/>
      <w:r w:rsidRPr="004F22C0">
        <w:rPr>
          <w:rFonts w:ascii="仿宋" w:eastAsia="仿宋" w:hAnsi="仿宋" w:hint="eastAsia"/>
          <w:color w:val="333333"/>
          <w:sz w:val="32"/>
          <w:szCs w:val="32"/>
        </w:rPr>
        <w:t>CODCr</w:t>
      </w:r>
      <w:proofErr w:type="spellEnd"/>
      <w:r w:rsidRPr="004F22C0">
        <w:rPr>
          <w:rFonts w:ascii="仿宋" w:eastAsia="仿宋" w:hAnsi="仿宋" w:hint="eastAsia"/>
          <w:color w:val="333333"/>
          <w:sz w:val="32"/>
          <w:szCs w:val="32"/>
        </w:rPr>
        <w:t>≤60mg/L，TN≤20mg/L)，项目在实施中对原渗滤液处理设施进行了如下的升级改造：</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1)鉴于填埋场水质的不稳定性以及已有</w:t>
      </w:r>
      <w:proofErr w:type="gramStart"/>
      <w:r w:rsidRPr="004F22C0">
        <w:rPr>
          <w:rFonts w:ascii="仿宋" w:eastAsia="仿宋" w:hAnsi="仿宋" w:hint="eastAsia"/>
          <w:color w:val="333333"/>
          <w:sz w:val="32"/>
          <w:szCs w:val="32"/>
        </w:rPr>
        <w:t>调节池不具有</w:t>
      </w:r>
      <w:proofErr w:type="gramEnd"/>
      <w:r w:rsidRPr="004F22C0">
        <w:rPr>
          <w:rFonts w:ascii="仿宋" w:eastAsia="仿宋" w:hAnsi="仿宋" w:hint="eastAsia"/>
          <w:color w:val="333333"/>
          <w:sz w:val="32"/>
          <w:szCs w:val="32"/>
        </w:rPr>
        <w:t>良好的水质调节功能的情况，设计增加渗滤液预处理及水质均衡系统;</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2)对原有生化系统进行优化设计，充分利用原有的生化系统(即A/O/O池)对渗滤液中的污染物如有机污染物(COD)、氨氮等进行最大程度的降解;</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3)在原有生化系统后增加二级反硝化、硝化对残留的污染物(主要为氨氮)进行深度脱除与降解，同时提高系统的反硝化率;</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4)对现有的外置式超滤进行缺陷改造，使外置式超滤与原有的生化系统以及新增的二级反硝化、硝化系统有机的结合起来，形成一套高效的具备两级生物脱氮功能的外置式膜生化反应器MBR;</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5)</w:t>
      </w:r>
      <w:proofErr w:type="gramStart"/>
      <w:r w:rsidRPr="004F22C0">
        <w:rPr>
          <w:rFonts w:ascii="仿宋" w:eastAsia="仿宋" w:hAnsi="仿宋" w:hint="eastAsia"/>
          <w:color w:val="333333"/>
          <w:sz w:val="32"/>
          <w:szCs w:val="32"/>
        </w:rPr>
        <w:t>鉴于本</w:t>
      </w:r>
      <w:proofErr w:type="gramEnd"/>
      <w:r w:rsidRPr="004F22C0">
        <w:rPr>
          <w:rFonts w:ascii="仿宋" w:eastAsia="仿宋" w:hAnsi="仿宋" w:hint="eastAsia"/>
          <w:color w:val="333333"/>
          <w:sz w:val="32"/>
          <w:szCs w:val="32"/>
        </w:rPr>
        <w:t>项目较为严格的排放要求，单一的膜生化反应器工艺不能满足排放标准，设计了深度处理工艺对膜生化反应器出水进行处理以达到较为严格的排放标准;</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lastRenderedPageBreak/>
        <w:t>6)鉴于填埋场水质的不稳定性，同时考虑随着填埋年限的增长，渗滤液的可生化性将逐步降低且碳氮比失调，设计</w:t>
      </w:r>
      <w:proofErr w:type="gramStart"/>
      <w:r w:rsidRPr="004F22C0">
        <w:rPr>
          <w:rFonts w:ascii="仿宋" w:eastAsia="仿宋" w:hAnsi="仿宋" w:hint="eastAsia"/>
          <w:color w:val="333333"/>
          <w:sz w:val="32"/>
          <w:szCs w:val="32"/>
        </w:rPr>
        <w:t>外加碳源补充</w:t>
      </w:r>
      <w:proofErr w:type="gramEnd"/>
      <w:r w:rsidRPr="004F22C0">
        <w:rPr>
          <w:rFonts w:ascii="仿宋" w:eastAsia="仿宋" w:hAnsi="仿宋" w:hint="eastAsia"/>
          <w:color w:val="333333"/>
          <w:sz w:val="32"/>
          <w:szCs w:val="32"/>
        </w:rPr>
        <w:t>系统，以保障生物脱氮所需的碳源。</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8.业主评价：项目设计及实施能够充分利用原有设施，合理布局，出水水质稳定达标排放。</w:t>
      </w:r>
    </w:p>
    <w:p w:rsidR="004514F5" w:rsidRPr="004F22C0" w:rsidRDefault="00EB201A" w:rsidP="004514F5">
      <w:pPr>
        <w:pStyle w:val="a4"/>
        <w:spacing w:before="0" w:beforeAutospacing="0" w:after="0" w:afterAutospacing="0" w:line="480" w:lineRule="atLeast"/>
        <w:ind w:firstLine="480"/>
        <w:rPr>
          <w:rFonts w:ascii="仿宋" w:eastAsia="仿宋" w:hAnsi="仿宋"/>
          <w:color w:val="333333"/>
          <w:sz w:val="32"/>
          <w:szCs w:val="32"/>
        </w:rPr>
      </w:pPr>
      <w:r>
        <w:rPr>
          <w:rStyle w:val="a5"/>
          <w:rFonts w:ascii="仿宋" w:eastAsia="仿宋" w:hAnsi="仿宋" w:hint="eastAsia"/>
          <w:color w:val="333333"/>
          <w:sz w:val="32"/>
          <w:szCs w:val="32"/>
        </w:rPr>
        <w:t>（2）</w:t>
      </w:r>
      <w:r w:rsidR="004514F5" w:rsidRPr="004F22C0">
        <w:rPr>
          <w:rStyle w:val="a5"/>
          <w:rFonts w:ascii="仿宋" w:eastAsia="仿宋" w:hAnsi="仿宋" w:hint="eastAsia"/>
          <w:color w:val="333333"/>
          <w:sz w:val="32"/>
          <w:szCs w:val="32"/>
        </w:rPr>
        <w:t>案例二：大连市城市中心区生活垃圾焚烧处理渗滤液项目</w:t>
      </w:r>
    </w:p>
    <w:p w:rsidR="004514F5" w:rsidRPr="004F22C0" w:rsidRDefault="004514F5" w:rsidP="004514F5">
      <w:pPr>
        <w:pStyle w:val="a4"/>
        <w:spacing w:before="0" w:beforeAutospacing="0" w:after="0" w:afterAutospacing="0" w:line="480" w:lineRule="atLeast"/>
        <w:rPr>
          <w:rFonts w:ascii="仿宋" w:eastAsia="仿宋" w:hAnsi="仿宋"/>
          <w:color w:val="333333"/>
          <w:sz w:val="32"/>
          <w:szCs w:val="32"/>
        </w:rPr>
      </w:pPr>
      <w:r w:rsidRPr="004F22C0">
        <w:rPr>
          <w:rFonts w:ascii="仿宋" w:eastAsia="仿宋" w:hAnsi="仿宋"/>
          <w:noProof/>
          <w:color w:val="333333"/>
          <w:sz w:val="32"/>
          <w:szCs w:val="32"/>
        </w:rPr>
        <w:drawing>
          <wp:inline distT="0" distB="0" distL="0" distR="0" wp14:anchorId="789C39BD" wp14:editId="1C600B89">
            <wp:extent cx="5334000" cy="4000500"/>
            <wp:effectExtent l="0" t="0" r="0" b="0"/>
            <wp:docPr id="8" name="图片 8" descr="渗滤液处理技术系列之渗滤液处理经典案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渗滤液处理技术系列之渗滤液处理经典案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1.项目背景：</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大连市城市中心区生活垃圾焚烧处理项目为大连市人民政府批准的特许经营管理项目，位于大连市甘井子区大连湾镇拉树房村，北部紧邻渤海金州湾，</w:t>
      </w:r>
      <w:proofErr w:type="gramStart"/>
      <w:r w:rsidRPr="004F22C0">
        <w:rPr>
          <w:rFonts w:ascii="仿宋" w:eastAsia="仿宋" w:hAnsi="仿宋" w:hint="eastAsia"/>
          <w:color w:val="333333"/>
          <w:sz w:val="32"/>
          <w:szCs w:val="32"/>
        </w:rPr>
        <w:t>南临土革</w:t>
      </w:r>
      <w:proofErr w:type="gramEnd"/>
      <w:r w:rsidRPr="004F22C0">
        <w:rPr>
          <w:rFonts w:ascii="仿宋" w:eastAsia="仿宋" w:hAnsi="仿宋" w:hint="eastAsia"/>
          <w:color w:val="333333"/>
          <w:sz w:val="32"/>
          <w:szCs w:val="32"/>
        </w:rPr>
        <w:t>路，距大连市中心区33km。</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lastRenderedPageBreak/>
        <w:t>生活垃圾处理规模1500t/d，三条500t/d的垃圾焚烧线。渗滤液处理系统为大连垃圾焚烧厂重要配套组成部分。</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2.设计水量：400m</w:t>
      </w:r>
      <w:r w:rsidRPr="0018513C">
        <w:rPr>
          <w:rFonts w:ascii="仿宋" w:eastAsia="仿宋" w:hAnsi="仿宋" w:hint="eastAsia"/>
          <w:color w:val="333333"/>
          <w:sz w:val="32"/>
          <w:szCs w:val="32"/>
          <w:vertAlign w:val="superscript"/>
        </w:rPr>
        <w:t>3</w:t>
      </w:r>
      <w:r w:rsidRPr="004F22C0">
        <w:rPr>
          <w:rFonts w:ascii="仿宋" w:eastAsia="仿宋" w:hAnsi="仿宋" w:hint="eastAsia"/>
          <w:color w:val="333333"/>
          <w:sz w:val="32"/>
          <w:szCs w:val="32"/>
        </w:rPr>
        <w:t>/d</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3.设计水质：</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pH：4</w:t>
      </w:r>
      <w:r w:rsidR="0018513C">
        <w:rPr>
          <w:rFonts w:ascii="仿宋" w:eastAsia="仿宋" w:hAnsi="仿宋" w:hint="eastAsia"/>
          <w:color w:val="333333"/>
          <w:sz w:val="32"/>
          <w:szCs w:val="32"/>
        </w:rPr>
        <w:t>～</w:t>
      </w:r>
      <w:r w:rsidRPr="004F22C0">
        <w:rPr>
          <w:rFonts w:ascii="仿宋" w:eastAsia="仿宋" w:hAnsi="仿宋" w:hint="eastAsia"/>
          <w:color w:val="333333"/>
          <w:sz w:val="32"/>
          <w:szCs w:val="32"/>
        </w:rPr>
        <w:t>6</w:t>
      </w:r>
      <w:r w:rsidR="0018513C">
        <w:rPr>
          <w:rFonts w:ascii="仿宋" w:eastAsia="仿宋" w:hAnsi="仿宋" w:hint="eastAsia"/>
          <w:color w:val="333333"/>
          <w:sz w:val="32"/>
          <w:szCs w:val="32"/>
        </w:rPr>
        <w:t>；</w:t>
      </w:r>
      <w:r w:rsidRPr="004F22C0">
        <w:rPr>
          <w:rFonts w:ascii="仿宋" w:eastAsia="仿宋" w:hAnsi="仿宋" w:hint="eastAsia"/>
          <w:color w:val="333333"/>
          <w:sz w:val="32"/>
          <w:szCs w:val="32"/>
        </w:rPr>
        <w:t>COD：70000mg/L</w:t>
      </w:r>
      <w:r w:rsidR="0018513C">
        <w:rPr>
          <w:rFonts w:ascii="仿宋" w:eastAsia="仿宋" w:hAnsi="仿宋" w:hint="eastAsia"/>
          <w:color w:val="333333"/>
          <w:sz w:val="32"/>
          <w:szCs w:val="32"/>
        </w:rPr>
        <w:t>；</w:t>
      </w:r>
      <w:r w:rsidRPr="004F22C0">
        <w:rPr>
          <w:rFonts w:ascii="仿宋" w:eastAsia="仿宋" w:hAnsi="仿宋" w:hint="eastAsia"/>
          <w:color w:val="333333"/>
          <w:sz w:val="32"/>
          <w:szCs w:val="32"/>
        </w:rPr>
        <w:t>氨氮：2300mg/L</w:t>
      </w:r>
      <w:r w:rsidR="0018513C">
        <w:rPr>
          <w:rFonts w:ascii="仿宋" w:eastAsia="仿宋" w:hAnsi="仿宋" w:hint="eastAsia"/>
          <w:color w:val="333333"/>
          <w:sz w:val="32"/>
          <w:szCs w:val="32"/>
        </w:rPr>
        <w:t>；</w:t>
      </w:r>
      <w:r w:rsidRPr="004F22C0">
        <w:rPr>
          <w:rFonts w:ascii="仿宋" w:eastAsia="仿宋" w:hAnsi="仿宋" w:hint="eastAsia"/>
          <w:color w:val="333333"/>
          <w:sz w:val="32"/>
          <w:szCs w:val="32"/>
        </w:rPr>
        <w:t>SS：6000mg/L</w:t>
      </w:r>
      <w:r w:rsidR="0018513C">
        <w:rPr>
          <w:rFonts w:ascii="仿宋" w:eastAsia="仿宋" w:hAnsi="仿宋" w:hint="eastAsia"/>
          <w:color w:val="333333"/>
          <w:sz w:val="32"/>
          <w:szCs w:val="32"/>
        </w:rPr>
        <w:t>；</w:t>
      </w:r>
      <w:r w:rsidRPr="004F22C0">
        <w:rPr>
          <w:rFonts w:ascii="仿宋" w:eastAsia="仿宋" w:hAnsi="仿宋" w:hint="eastAsia"/>
          <w:color w:val="333333"/>
          <w:sz w:val="32"/>
          <w:szCs w:val="32"/>
        </w:rPr>
        <w:t>电导率：50000</w:t>
      </w:r>
      <w:r w:rsidR="0018513C">
        <w:rPr>
          <w:rFonts w:ascii="仿宋" w:eastAsia="仿宋" w:hAnsi="仿宋" w:hint="eastAsia"/>
          <w:color w:val="333333"/>
          <w:sz w:val="32"/>
          <w:szCs w:val="32"/>
        </w:rPr>
        <w:t>～</w:t>
      </w:r>
      <w:r w:rsidRPr="004F22C0">
        <w:rPr>
          <w:rFonts w:ascii="仿宋" w:eastAsia="仿宋" w:hAnsi="仿宋" w:hint="eastAsia"/>
          <w:color w:val="333333"/>
          <w:sz w:val="32"/>
          <w:szCs w:val="32"/>
        </w:rPr>
        <w:t>60000μs/cm</w:t>
      </w:r>
      <w:r w:rsidR="0018513C">
        <w:rPr>
          <w:rFonts w:ascii="仿宋" w:eastAsia="仿宋" w:hAnsi="仿宋" w:hint="eastAsia"/>
          <w:color w:val="333333"/>
          <w:sz w:val="32"/>
          <w:szCs w:val="32"/>
        </w:rPr>
        <w:t>；</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4.处理工艺：厌氧+MBR+NF</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5.排放标准：《辽宁省污水综合排放标准》(DB21/1627-2008)</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6.投运时间：2012年12月</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7.项目特点：</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1)本项目渗滤液电导率在50000~60000μs/cm范围内波动，达一般焚烧厂渗滤液原水电导率的2倍以上，项目应用了完善的厌氧进水管路系统，最大限度的减少了因管路结垢问题给后续厌氧反应带来的影响，保证了出水的稳定达标。</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2)考虑到后续垃圾焚烧厂增产、提标及工艺改造需要，预留了后续膜处理设备安装场地与接口条件。</w:t>
      </w:r>
    </w:p>
    <w:p w:rsidR="004514F5" w:rsidRPr="004F22C0" w:rsidRDefault="004514F5" w:rsidP="004514F5">
      <w:pPr>
        <w:pStyle w:val="a4"/>
        <w:spacing w:before="0" w:beforeAutospacing="0" w:after="0" w:afterAutospacing="0" w:line="480" w:lineRule="atLeast"/>
        <w:ind w:firstLine="480"/>
        <w:rPr>
          <w:rFonts w:ascii="仿宋" w:eastAsia="仿宋" w:hAnsi="仿宋"/>
          <w:color w:val="333333"/>
          <w:sz w:val="32"/>
          <w:szCs w:val="32"/>
        </w:rPr>
      </w:pPr>
      <w:r w:rsidRPr="004F22C0">
        <w:rPr>
          <w:rFonts w:ascii="仿宋" w:eastAsia="仿宋" w:hAnsi="仿宋" w:hint="eastAsia"/>
          <w:color w:val="333333"/>
          <w:sz w:val="32"/>
          <w:szCs w:val="32"/>
        </w:rPr>
        <w:t>8.业主评价：采用UBF厌氧工艺作为预处理单元，处理效果稳定，</w:t>
      </w:r>
      <w:proofErr w:type="gramStart"/>
      <w:r w:rsidRPr="004F22C0">
        <w:rPr>
          <w:rFonts w:ascii="仿宋" w:eastAsia="仿宋" w:hAnsi="仿宋" w:hint="eastAsia"/>
          <w:color w:val="333333"/>
          <w:sz w:val="32"/>
          <w:szCs w:val="32"/>
        </w:rPr>
        <w:t>且较好</w:t>
      </w:r>
      <w:proofErr w:type="gramEnd"/>
      <w:r w:rsidRPr="004F22C0">
        <w:rPr>
          <w:rFonts w:ascii="仿宋" w:eastAsia="仿宋" w:hAnsi="仿宋" w:hint="eastAsia"/>
          <w:color w:val="333333"/>
          <w:sz w:val="32"/>
          <w:szCs w:val="32"/>
        </w:rPr>
        <w:t>的解决了管路及反应器的结垢问题。</w:t>
      </w:r>
    </w:p>
    <w:p w:rsidR="00EB201A" w:rsidRDefault="00EB201A">
      <w:pPr>
        <w:widowControl/>
        <w:jc w:val="left"/>
        <w:rPr>
          <w:rFonts w:ascii="仿宋" w:eastAsia="仿宋" w:hAnsi="仿宋"/>
          <w:sz w:val="32"/>
          <w:szCs w:val="32"/>
        </w:rPr>
      </w:pPr>
      <w:r>
        <w:rPr>
          <w:rFonts w:ascii="仿宋" w:eastAsia="仿宋" w:hAnsi="仿宋"/>
          <w:sz w:val="32"/>
          <w:szCs w:val="32"/>
        </w:rPr>
        <w:br w:type="page"/>
      </w:r>
    </w:p>
    <w:p w:rsidR="008332FA" w:rsidRPr="00484039" w:rsidRDefault="00484039" w:rsidP="00484039">
      <w:pPr>
        <w:pStyle w:val="1"/>
      </w:pPr>
      <w:bookmarkStart w:id="6" w:name="_Toc470079299"/>
      <w:r>
        <w:rPr>
          <w:rFonts w:hint="eastAsia"/>
        </w:rPr>
        <w:lastRenderedPageBreak/>
        <w:t>二、</w:t>
      </w:r>
      <w:r w:rsidR="005503D7" w:rsidRPr="00484039">
        <w:rPr>
          <w:rFonts w:hint="eastAsia"/>
        </w:rPr>
        <w:t>垃圾渗滤液处理</w:t>
      </w:r>
      <w:r w:rsidR="00EA1209">
        <w:rPr>
          <w:rFonts w:hint="eastAsia"/>
        </w:rPr>
        <w:t>方法</w:t>
      </w:r>
      <w:r>
        <w:rPr>
          <w:rFonts w:hint="eastAsia"/>
        </w:rPr>
        <w:t>及</w:t>
      </w:r>
      <w:r w:rsidR="005503D7" w:rsidRPr="00484039">
        <w:rPr>
          <w:rFonts w:hint="eastAsia"/>
        </w:rPr>
        <w:t>技术特点</w:t>
      </w:r>
      <w:bookmarkEnd w:id="6"/>
    </w:p>
    <w:p w:rsidR="008332FA" w:rsidRPr="00484039" w:rsidRDefault="003D1433" w:rsidP="00484039">
      <w:pPr>
        <w:rPr>
          <w:rFonts w:ascii="仿宋" w:eastAsia="仿宋" w:hAnsi="仿宋"/>
          <w:sz w:val="32"/>
          <w:szCs w:val="32"/>
        </w:rPr>
      </w:pPr>
    </w:p>
    <w:p w:rsidR="00350D9F" w:rsidRPr="00484039" w:rsidRDefault="005503D7" w:rsidP="00484039">
      <w:pPr>
        <w:ind w:firstLineChars="200" w:firstLine="640"/>
        <w:rPr>
          <w:rFonts w:ascii="仿宋" w:eastAsia="仿宋" w:hAnsi="仿宋"/>
          <w:sz w:val="32"/>
          <w:szCs w:val="32"/>
        </w:rPr>
      </w:pPr>
      <w:r w:rsidRPr="00484039">
        <w:rPr>
          <w:rFonts w:ascii="仿宋" w:eastAsia="仿宋" w:hAnsi="仿宋" w:hint="eastAsia"/>
          <w:sz w:val="32"/>
          <w:szCs w:val="32"/>
        </w:rPr>
        <w:t>垃圾渗滤液的处理方法主要包括物理化学法、生物法两大类。</w:t>
      </w:r>
    </w:p>
    <w:p w:rsidR="00350D9F" w:rsidRPr="00484039" w:rsidRDefault="005503D7" w:rsidP="00EA1209">
      <w:pPr>
        <w:pStyle w:val="2"/>
        <w:ind w:firstLine="643"/>
      </w:pPr>
      <w:bookmarkStart w:id="7" w:name="_Toc470079300"/>
      <w:r w:rsidRPr="00484039">
        <w:rPr>
          <w:rFonts w:hint="eastAsia"/>
        </w:rPr>
        <w:t xml:space="preserve">1 </w:t>
      </w:r>
      <w:r w:rsidRPr="00484039">
        <w:rPr>
          <w:rFonts w:hint="eastAsia"/>
        </w:rPr>
        <w:t>物理化学法</w:t>
      </w:r>
      <w:bookmarkEnd w:id="7"/>
    </w:p>
    <w:p w:rsidR="00350D9F" w:rsidRPr="00484039" w:rsidRDefault="005503D7" w:rsidP="00484039">
      <w:pPr>
        <w:ind w:firstLineChars="200" w:firstLine="640"/>
        <w:rPr>
          <w:rFonts w:ascii="仿宋" w:eastAsia="仿宋" w:hAnsi="仿宋"/>
          <w:sz w:val="32"/>
          <w:szCs w:val="32"/>
        </w:rPr>
      </w:pPr>
      <w:r w:rsidRPr="00484039">
        <w:rPr>
          <w:rFonts w:ascii="仿宋" w:eastAsia="仿宋" w:hAnsi="仿宋" w:hint="eastAsia"/>
          <w:sz w:val="32"/>
          <w:szCs w:val="32"/>
        </w:rPr>
        <w:t>主要有化学沉淀、膜分离技术、化学氧化、光电催化氧化等多种方法。</w:t>
      </w:r>
    </w:p>
    <w:p w:rsidR="00350D9F" w:rsidRPr="00484039" w:rsidRDefault="00EA1209" w:rsidP="00484039">
      <w:pPr>
        <w:ind w:firstLineChars="200" w:firstLine="640"/>
        <w:rPr>
          <w:rFonts w:ascii="仿宋" w:eastAsia="仿宋" w:hAnsi="仿宋"/>
          <w:sz w:val="32"/>
          <w:szCs w:val="32"/>
        </w:rPr>
      </w:pPr>
      <w:r>
        <w:rPr>
          <w:rFonts w:ascii="仿宋" w:eastAsia="仿宋" w:hAnsi="仿宋" w:hint="eastAsia"/>
          <w:sz w:val="32"/>
          <w:szCs w:val="32"/>
        </w:rPr>
        <w:t>1.1</w:t>
      </w:r>
      <w:r w:rsidR="005503D7" w:rsidRPr="00484039">
        <w:rPr>
          <w:rFonts w:ascii="仿宋" w:eastAsia="仿宋" w:hAnsi="仿宋" w:hint="eastAsia"/>
          <w:sz w:val="32"/>
          <w:szCs w:val="32"/>
        </w:rPr>
        <w:t>化学沉淀法</w:t>
      </w:r>
    </w:p>
    <w:p w:rsidR="00350D9F" w:rsidRPr="00484039" w:rsidRDefault="005503D7" w:rsidP="00484039">
      <w:pPr>
        <w:ind w:firstLineChars="200" w:firstLine="640"/>
        <w:rPr>
          <w:rFonts w:ascii="仿宋" w:eastAsia="仿宋" w:hAnsi="仿宋"/>
          <w:sz w:val="32"/>
          <w:szCs w:val="32"/>
        </w:rPr>
      </w:pPr>
      <w:r w:rsidRPr="00484039">
        <w:rPr>
          <w:rFonts w:ascii="仿宋" w:eastAsia="仿宋" w:hAnsi="仿宋" w:hint="eastAsia"/>
          <w:sz w:val="32"/>
          <w:szCs w:val="32"/>
        </w:rPr>
        <w:t>以水玻璃、硫酸、硫酸铝和废铁屑为原料制出的聚硅酸</w:t>
      </w:r>
      <w:proofErr w:type="gramStart"/>
      <w:r w:rsidRPr="00484039">
        <w:rPr>
          <w:rFonts w:ascii="仿宋" w:eastAsia="仿宋" w:hAnsi="仿宋" w:hint="eastAsia"/>
          <w:sz w:val="32"/>
          <w:szCs w:val="32"/>
        </w:rPr>
        <w:t>硫酸铝铁类混凝剂</w:t>
      </w:r>
      <w:proofErr w:type="gramEnd"/>
      <w:r w:rsidRPr="00484039">
        <w:rPr>
          <w:rFonts w:ascii="仿宋" w:eastAsia="仿宋" w:hAnsi="仿宋" w:hint="eastAsia"/>
          <w:sz w:val="32"/>
          <w:szCs w:val="32"/>
        </w:rPr>
        <w:t>(PSAFCA) 处理垃圾渗滤液, 结果表明: 沉淀处理后垃圾渗滤液</w:t>
      </w:r>
      <w:proofErr w:type="spellStart"/>
      <w:r w:rsidRPr="00484039">
        <w:rPr>
          <w:rFonts w:ascii="仿宋" w:eastAsia="仿宋" w:hAnsi="仿宋" w:hint="eastAsia"/>
          <w:sz w:val="32"/>
          <w:szCs w:val="32"/>
        </w:rPr>
        <w:t>CODcr</w:t>
      </w:r>
      <w:proofErr w:type="spellEnd"/>
      <w:r w:rsidRPr="00484039">
        <w:rPr>
          <w:rFonts w:ascii="仿宋" w:eastAsia="仿宋" w:hAnsi="仿宋" w:hint="eastAsia"/>
          <w:sz w:val="32"/>
          <w:szCs w:val="32"/>
        </w:rPr>
        <w:t xml:space="preserve"> 去除率达58%, 如果结合臭氧</w:t>
      </w:r>
      <w:proofErr w:type="gramStart"/>
      <w:r w:rsidRPr="00484039">
        <w:rPr>
          <w:rFonts w:ascii="仿宋" w:eastAsia="仿宋" w:hAnsi="仿宋" w:hint="eastAsia"/>
          <w:sz w:val="32"/>
          <w:szCs w:val="32"/>
        </w:rPr>
        <w:t>氧</w:t>
      </w:r>
      <w:proofErr w:type="gramEnd"/>
      <w:r w:rsidRPr="00484039">
        <w:rPr>
          <w:rFonts w:ascii="仿宋" w:eastAsia="仿宋" w:hAnsi="仿宋" w:hint="eastAsia"/>
          <w:sz w:val="32"/>
          <w:szCs w:val="32"/>
        </w:rPr>
        <w:t>化渗滤液,</w:t>
      </w:r>
      <w:proofErr w:type="spellStart"/>
      <w:r w:rsidRPr="00484039">
        <w:rPr>
          <w:rFonts w:ascii="仿宋" w:eastAsia="仿宋" w:hAnsi="仿宋" w:hint="eastAsia"/>
          <w:sz w:val="32"/>
          <w:szCs w:val="32"/>
        </w:rPr>
        <w:t>CODcr</w:t>
      </w:r>
      <w:proofErr w:type="spellEnd"/>
      <w:r w:rsidRPr="00484039">
        <w:rPr>
          <w:rFonts w:ascii="仿宋" w:eastAsia="仿宋" w:hAnsi="仿宋" w:hint="eastAsia"/>
          <w:sz w:val="32"/>
          <w:szCs w:val="32"/>
        </w:rPr>
        <w:t xml:space="preserve"> 去除率可达70. 6%,BOD5 去除率达75. 4%,色度去除率为94%。A. A. </w:t>
      </w:r>
      <w:proofErr w:type="spellStart"/>
      <w:r w:rsidRPr="00484039">
        <w:rPr>
          <w:rFonts w:ascii="仿宋" w:eastAsia="仿宋" w:hAnsi="仿宋" w:hint="eastAsia"/>
          <w:sz w:val="32"/>
          <w:szCs w:val="32"/>
        </w:rPr>
        <w:t>Tatsi</w:t>
      </w:r>
      <w:proofErr w:type="spellEnd"/>
      <w:r w:rsidRPr="00484039">
        <w:rPr>
          <w:rFonts w:ascii="仿宋" w:eastAsia="仿宋" w:hAnsi="仿宋" w:hint="eastAsia"/>
          <w:sz w:val="32"/>
          <w:szCs w:val="32"/>
        </w:rPr>
        <w:t xml:space="preserve"> 等使用铁系、铝系混凝剂对不同场龄的垃圾渗滤液进行了研究</w:t>
      </w:r>
      <w:proofErr w:type="gramStart"/>
      <w:r w:rsidRPr="00484039">
        <w:rPr>
          <w:rFonts w:ascii="仿宋" w:eastAsia="仿宋" w:hAnsi="仿宋" w:hint="eastAsia"/>
          <w:sz w:val="32"/>
          <w:szCs w:val="32"/>
        </w:rPr>
        <w:t>,研究表明</w:t>
      </w:r>
      <w:proofErr w:type="gramEnd"/>
      <w:r w:rsidRPr="00484039">
        <w:rPr>
          <w:rFonts w:ascii="仿宋" w:eastAsia="仿宋" w:hAnsi="仿宋" w:hint="eastAsia"/>
          <w:sz w:val="32"/>
          <w:szCs w:val="32"/>
        </w:rPr>
        <w:t>, 在pH为10 的条件下, 投加2 g/ L 的铁系混凝剂,垃圾渗滤液</w:t>
      </w:r>
      <w:proofErr w:type="spellStart"/>
      <w:r w:rsidRPr="00484039">
        <w:rPr>
          <w:rFonts w:ascii="仿宋" w:eastAsia="仿宋" w:hAnsi="仿宋" w:hint="eastAsia"/>
          <w:sz w:val="32"/>
          <w:szCs w:val="32"/>
        </w:rPr>
        <w:t>CODcr</w:t>
      </w:r>
      <w:proofErr w:type="spellEnd"/>
      <w:r w:rsidRPr="00484039">
        <w:rPr>
          <w:rFonts w:ascii="仿宋" w:eastAsia="仿宋" w:hAnsi="仿宋" w:hint="eastAsia"/>
          <w:sz w:val="32"/>
          <w:szCs w:val="32"/>
        </w:rPr>
        <w:t xml:space="preserve"> 去除率可达80%。</w:t>
      </w:r>
    </w:p>
    <w:p w:rsidR="00350D9F" w:rsidRPr="00484039" w:rsidRDefault="005503D7" w:rsidP="00484039">
      <w:pPr>
        <w:ind w:firstLineChars="200" w:firstLine="640"/>
        <w:rPr>
          <w:rFonts w:ascii="仿宋" w:eastAsia="仿宋" w:hAnsi="仿宋"/>
          <w:sz w:val="32"/>
          <w:szCs w:val="32"/>
        </w:rPr>
      </w:pPr>
      <w:r w:rsidRPr="00484039">
        <w:rPr>
          <w:rFonts w:ascii="仿宋" w:eastAsia="仿宋" w:hAnsi="仿宋" w:hint="eastAsia"/>
          <w:sz w:val="32"/>
          <w:szCs w:val="32"/>
        </w:rPr>
        <w:t>化学沉淀对于重金属离子的去除是比较有效的, 但该法对于去除渗滤液中的其它有机污染物是不完全的, 处理后废水的</w:t>
      </w:r>
      <w:proofErr w:type="spellStart"/>
      <w:r w:rsidRPr="00484039">
        <w:rPr>
          <w:rFonts w:ascii="仿宋" w:eastAsia="仿宋" w:hAnsi="仿宋" w:hint="eastAsia"/>
          <w:sz w:val="32"/>
          <w:szCs w:val="32"/>
        </w:rPr>
        <w:t>CODcr</w:t>
      </w:r>
      <w:proofErr w:type="spellEnd"/>
      <w:r w:rsidRPr="00484039">
        <w:rPr>
          <w:rFonts w:ascii="仿宋" w:eastAsia="仿宋" w:hAnsi="仿宋" w:hint="eastAsia"/>
          <w:sz w:val="32"/>
          <w:szCs w:val="32"/>
        </w:rPr>
        <w:t xml:space="preserve"> 值仍然远远高于国家有关的排放标准。为此,该法不能作为单一工艺来处理垃圾渗滤液, 同时沉淀物的后处理仍将带来新的问题。</w:t>
      </w:r>
    </w:p>
    <w:p w:rsidR="00350D9F" w:rsidRPr="00484039" w:rsidRDefault="00EA1209" w:rsidP="00484039">
      <w:pPr>
        <w:ind w:firstLineChars="200" w:firstLine="640"/>
        <w:rPr>
          <w:rFonts w:ascii="仿宋" w:eastAsia="仿宋" w:hAnsi="仿宋"/>
          <w:sz w:val="32"/>
          <w:szCs w:val="32"/>
        </w:rPr>
      </w:pPr>
      <w:r>
        <w:rPr>
          <w:rFonts w:ascii="仿宋" w:eastAsia="仿宋" w:hAnsi="仿宋" w:hint="eastAsia"/>
          <w:sz w:val="32"/>
          <w:szCs w:val="32"/>
        </w:rPr>
        <w:lastRenderedPageBreak/>
        <w:t>1.</w:t>
      </w:r>
      <w:r w:rsidR="005503D7" w:rsidRPr="00484039">
        <w:rPr>
          <w:rFonts w:ascii="仿宋" w:eastAsia="仿宋" w:hAnsi="仿宋" w:hint="eastAsia"/>
          <w:sz w:val="32"/>
          <w:szCs w:val="32"/>
        </w:rPr>
        <w:t>2 膜分离技术</w:t>
      </w:r>
    </w:p>
    <w:p w:rsidR="00350D9F" w:rsidRPr="00484039" w:rsidRDefault="005503D7" w:rsidP="00484039">
      <w:pPr>
        <w:ind w:firstLineChars="200" w:firstLine="640"/>
        <w:rPr>
          <w:rFonts w:ascii="仿宋" w:eastAsia="仿宋" w:hAnsi="仿宋"/>
          <w:sz w:val="32"/>
          <w:szCs w:val="32"/>
        </w:rPr>
      </w:pPr>
      <w:r w:rsidRPr="00484039">
        <w:rPr>
          <w:rFonts w:ascii="仿宋" w:eastAsia="仿宋" w:hAnsi="仿宋" w:hint="eastAsia"/>
          <w:sz w:val="32"/>
          <w:szCs w:val="32"/>
        </w:rPr>
        <w:t>国外正逐渐采用新型的膜分离技术处理和净化垃圾渗滤液, 其中反渗透(RO) 分离技术的应用最为广泛,并取得了很好的效果。反渗透技术处理渗滤液是最有效方法之一。</w:t>
      </w:r>
    </w:p>
    <w:p w:rsidR="00350D9F" w:rsidRPr="00484039" w:rsidRDefault="005503D7" w:rsidP="00484039">
      <w:pPr>
        <w:ind w:firstLineChars="200" w:firstLine="640"/>
        <w:rPr>
          <w:rFonts w:ascii="仿宋" w:eastAsia="仿宋" w:hAnsi="仿宋"/>
          <w:sz w:val="32"/>
          <w:szCs w:val="32"/>
        </w:rPr>
      </w:pPr>
      <w:r w:rsidRPr="00484039">
        <w:rPr>
          <w:rFonts w:ascii="仿宋" w:eastAsia="仿宋" w:hAnsi="仿宋" w:hint="eastAsia"/>
          <w:sz w:val="32"/>
          <w:szCs w:val="32"/>
        </w:rPr>
        <w:t>膜分离污染物的效果是显而易见的, 经分离后的出水能够达到国家相应的排放标准, 该法能连续化操作, 机械化程度高, 易于管理, 水质的不稳定性对膜处理效果的影响较小。但该技术在国内迟迟不能被用于实际工程, 究其原因为膜材料成本高,</w:t>
      </w:r>
      <w:proofErr w:type="gramStart"/>
      <w:r w:rsidRPr="00484039">
        <w:rPr>
          <w:rFonts w:ascii="仿宋" w:eastAsia="仿宋" w:hAnsi="仿宋" w:hint="eastAsia"/>
          <w:sz w:val="32"/>
          <w:szCs w:val="32"/>
        </w:rPr>
        <w:t>且膜在</w:t>
      </w:r>
      <w:proofErr w:type="gramEnd"/>
      <w:r w:rsidRPr="00484039">
        <w:rPr>
          <w:rFonts w:ascii="仿宋" w:eastAsia="仿宋" w:hAnsi="仿宋" w:hint="eastAsia"/>
          <w:sz w:val="32"/>
          <w:szCs w:val="32"/>
        </w:rPr>
        <w:t>处理这种受污染较严重的水体时,膜极易被污染,较难清洗,难以再次利用。开发一种成本低廉的膜产品以及相应的膜清洗技术对该法的实际工程应用价值的提高具有深远意义。</w:t>
      </w:r>
    </w:p>
    <w:p w:rsidR="00350D9F" w:rsidRPr="00484039" w:rsidRDefault="005503D7" w:rsidP="00484039">
      <w:pPr>
        <w:ind w:firstLineChars="200" w:firstLine="640"/>
        <w:rPr>
          <w:rFonts w:ascii="仿宋" w:eastAsia="仿宋" w:hAnsi="仿宋"/>
          <w:sz w:val="32"/>
          <w:szCs w:val="32"/>
        </w:rPr>
      </w:pPr>
      <w:r w:rsidRPr="00484039">
        <w:rPr>
          <w:rFonts w:ascii="仿宋" w:eastAsia="仿宋" w:hAnsi="仿宋" w:hint="eastAsia"/>
          <w:sz w:val="32"/>
          <w:szCs w:val="32"/>
        </w:rPr>
        <w:t>1.3 化学氧化法</w:t>
      </w:r>
    </w:p>
    <w:p w:rsidR="00350D9F" w:rsidRPr="00484039" w:rsidRDefault="005503D7" w:rsidP="00484039">
      <w:pPr>
        <w:ind w:firstLineChars="200" w:firstLine="640"/>
        <w:rPr>
          <w:rFonts w:ascii="仿宋" w:eastAsia="仿宋" w:hAnsi="仿宋"/>
          <w:sz w:val="32"/>
          <w:szCs w:val="32"/>
        </w:rPr>
      </w:pPr>
      <w:r w:rsidRPr="00484039">
        <w:rPr>
          <w:rFonts w:ascii="仿宋" w:eastAsia="仿宋" w:hAnsi="仿宋" w:hint="eastAsia"/>
          <w:sz w:val="32"/>
          <w:szCs w:val="32"/>
        </w:rPr>
        <w:t>化学氧化法是利用强氧化剂将废水中的有机物氧化成小分子的碳氢化合物或完全矿化成CO2和H2O ,H2O2 和O3 是最常用的两种氧化剂。</w:t>
      </w:r>
    </w:p>
    <w:p w:rsidR="00350D9F" w:rsidRPr="00484039" w:rsidRDefault="005503D7" w:rsidP="00484039">
      <w:pPr>
        <w:ind w:firstLineChars="200" w:firstLine="640"/>
        <w:rPr>
          <w:rFonts w:ascii="仿宋" w:eastAsia="仿宋" w:hAnsi="仿宋"/>
          <w:sz w:val="32"/>
          <w:szCs w:val="32"/>
        </w:rPr>
      </w:pPr>
      <w:r w:rsidRPr="00484039">
        <w:rPr>
          <w:rFonts w:ascii="仿宋" w:eastAsia="仿宋" w:hAnsi="仿宋" w:hint="eastAsia"/>
          <w:sz w:val="32"/>
          <w:szCs w:val="32"/>
        </w:rPr>
        <w:t xml:space="preserve">以活性炭作催化剂、H2O2 </w:t>
      </w:r>
      <w:r w:rsidR="00484039">
        <w:rPr>
          <w:rFonts w:ascii="仿宋" w:eastAsia="仿宋" w:hAnsi="仿宋" w:hint="eastAsia"/>
          <w:sz w:val="32"/>
          <w:szCs w:val="32"/>
        </w:rPr>
        <w:t>作氧化剂处理垃圾渗滤液，</w:t>
      </w:r>
      <w:proofErr w:type="spellStart"/>
      <w:r w:rsidRPr="00484039">
        <w:rPr>
          <w:rFonts w:ascii="仿宋" w:eastAsia="仿宋" w:hAnsi="仿宋" w:hint="eastAsia"/>
          <w:sz w:val="32"/>
          <w:szCs w:val="32"/>
        </w:rPr>
        <w:t>CODcr</w:t>
      </w:r>
      <w:proofErr w:type="spellEnd"/>
      <w:r w:rsidRPr="00484039">
        <w:rPr>
          <w:rFonts w:ascii="仿宋" w:eastAsia="仿宋" w:hAnsi="仿宋" w:hint="eastAsia"/>
          <w:sz w:val="32"/>
          <w:szCs w:val="32"/>
        </w:rPr>
        <w:t xml:space="preserve"> 及色度的去除率</w:t>
      </w:r>
      <w:r w:rsidR="00484039">
        <w:rPr>
          <w:rFonts w:ascii="仿宋" w:eastAsia="仿宋" w:hAnsi="仿宋" w:hint="eastAsia"/>
          <w:sz w:val="32"/>
          <w:szCs w:val="32"/>
        </w:rPr>
        <w:t>较高</w:t>
      </w:r>
      <w:r w:rsidRPr="00484039">
        <w:rPr>
          <w:rFonts w:ascii="仿宋" w:eastAsia="仿宋" w:hAnsi="仿宋" w:hint="eastAsia"/>
          <w:sz w:val="32"/>
          <w:szCs w:val="32"/>
        </w:rPr>
        <w:t>。国外也有人以Fenton试剂对处于成熟期的垃圾填埋场的渗滤液的预处理效果进行了研究。研究表明</w:t>
      </w:r>
      <w:r w:rsidR="00EA1209" w:rsidRPr="00484039">
        <w:rPr>
          <w:rFonts w:ascii="仿宋" w:eastAsia="仿宋" w:hAnsi="仿宋" w:hint="eastAsia"/>
          <w:sz w:val="32"/>
          <w:szCs w:val="32"/>
        </w:rPr>
        <w:t>Fenton试剂</w:t>
      </w:r>
      <w:r w:rsidRPr="00484039">
        <w:rPr>
          <w:rFonts w:ascii="仿宋" w:eastAsia="仿宋" w:hAnsi="仿宋" w:hint="eastAsia"/>
          <w:sz w:val="32"/>
          <w:szCs w:val="32"/>
        </w:rPr>
        <w:t>大大提高了渗滤液的可生化性。</w:t>
      </w:r>
    </w:p>
    <w:p w:rsidR="00350D9F" w:rsidRPr="00484039" w:rsidRDefault="005503D7" w:rsidP="00484039">
      <w:pPr>
        <w:ind w:firstLineChars="200" w:firstLine="640"/>
        <w:rPr>
          <w:rFonts w:ascii="仿宋" w:eastAsia="仿宋" w:hAnsi="仿宋"/>
          <w:sz w:val="32"/>
          <w:szCs w:val="32"/>
        </w:rPr>
      </w:pPr>
      <w:r w:rsidRPr="00484039">
        <w:rPr>
          <w:rFonts w:ascii="仿宋" w:eastAsia="仿宋" w:hAnsi="仿宋" w:hint="eastAsia"/>
          <w:sz w:val="32"/>
          <w:szCs w:val="32"/>
        </w:rPr>
        <w:t>1.4 光、电催化氧化法</w:t>
      </w:r>
    </w:p>
    <w:p w:rsidR="00350D9F" w:rsidRPr="00484039" w:rsidRDefault="005503D7" w:rsidP="00484039">
      <w:pPr>
        <w:ind w:firstLineChars="200" w:firstLine="640"/>
        <w:rPr>
          <w:rFonts w:ascii="仿宋" w:eastAsia="仿宋" w:hAnsi="仿宋"/>
          <w:sz w:val="32"/>
          <w:szCs w:val="32"/>
        </w:rPr>
      </w:pPr>
      <w:r w:rsidRPr="00484039">
        <w:rPr>
          <w:rFonts w:ascii="仿宋" w:eastAsia="仿宋" w:hAnsi="仿宋" w:hint="eastAsia"/>
          <w:sz w:val="32"/>
          <w:szCs w:val="32"/>
        </w:rPr>
        <w:t>光催化氧化反应是利用光催化半导体TiO2在紫外光照</w:t>
      </w:r>
      <w:r w:rsidRPr="00484039">
        <w:rPr>
          <w:rFonts w:ascii="仿宋" w:eastAsia="仿宋" w:hAnsi="仿宋" w:hint="eastAsia"/>
          <w:sz w:val="32"/>
          <w:szCs w:val="32"/>
        </w:rPr>
        <w:lastRenderedPageBreak/>
        <w:t>下, 使得TiO2 产生电子空穴, 在吸附H2O 后, 形成吸附态的</w:t>
      </w:r>
      <w:r w:rsidRPr="00484039">
        <w:rPr>
          <w:rFonts w:ascii="宋体" w:eastAsia="宋体" w:hAnsi="宋体" w:cs="宋体" w:hint="eastAsia"/>
          <w:sz w:val="32"/>
          <w:szCs w:val="32"/>
        </w:rPr>
        <w:t>•</w:t>
      </w:r>
      <w:r w:rsidRPr="00484039">
        <w:rPr>
          <w:rFonts w:ascii="仿宋" w:eastAsia="仿宋" w:hAnsi="仿宋" w:hint="eastAsia"/>
          <w:sz w:val="32"/>
          <w:szCs w:val="32"/>
        </w:rPr>
        <w:t xml:space="preserve">OH, </w:t>
      </w:r>
      <w:r w:rsidRPr="00484039">
        <w:rPr>
          <w:rFonts w:ascii="宋体" w:eastAsia="宋体" w:hAnsi="宋体" w:cs="宋体" w:hint="eastAsia"/>
          <w:sz w:val="32"/>
          <w:szCs w:val="32"/>
        </w:rPr>
        <w:t>•</w:t>
      </w:r>
      <w:r w:rsidRPr="00484039">
        <w:rPr>
          <w:rFonts w:ascii="仿宋" w:eastAsia="仿宋" w:hAnsi="仿宋" w:hint="eastAsia"/>
          <w:sz w:val="32"/>
          <w:szCs w:val="32"/>
        </w:rPr>
        <w:t>OH基团是一种具有强氧化活性的自由基,它与有机物结合后,能够很快发生氧化- 还原反应, 达到降解有机物的目的。电催化氧化反应的基本原理也与光催化氧化反应类似,不同之处就是能量的来源是电能,并且能量的大小可以通过电流密度的调节实现。</w:t>
      </w:r>
    </w:p>
    <w:p w:rsidR="00350D9F" w:rsidRPr="00484039" w:rsidRDefault="005503D7" w:rsidP="00484039">
      <w:pPr>
        <w:ind w:firstLineChars="200" w:firstLine="640"/>
        <w:rPr>
          <w:rFonts w:ascii="仿宋" w:eastAsia="仿宋" w:hAnsi="仿宋"/>
          <w:sz w:val="32"/>
          <w:szCs w:val="32"/>
        </w:rPr>
      </w:pPr>
      <w:r w:rsidRPr="00484039">
        <w:rPr>
          <w:rFonts w:ascii="仿宋" w:eastAsia="仿宋" w:hAnsi="仿宋" w:hint="eastAsia"/>
          <w:sz w:val="32"/>
          <w:szCs w:val="32"/>
        </w:rPr>
        <w:t>光、电催化氧化反应同样也存在</w:t>
      </w:r>
      <w:proofErr w:type="gramStart"/>
      <w:r w:rsidRPr="00484039">
        <w:rPr>
          <w:rFonts w:ascii="仿宋" w:eastAsia="仿宋" w:hAnsi="仿宋" w:hint="eastAsia"/>
          <w:sz w:val="32"/>
          <w:szCs w:val="32"/>
        </w:rPr>
        <w:t>着运行</w:t>
      </w:r>
      <w:proofErr w:type="gramEnd"/>
      <w:r w:rsidRPr="00484039">
        <w:rPr>
          <w:rFonts w:ascii="仿宋" w:eastAsia="仿宋" w:hAnsi="仿宋" w:hint="eastAsia"/>
          <w:sz w:val="32"/>
          <w:szCs w:val="32"/>
        </w:rPr>
        <w:t>费用高这一主要缺点,有机物降解的快慢与</w:t>
      </w:r>
      <w:r w:rsidRPr="00484039">
        <w:rPr>
          <w:rFonts w:ascii="宋体" w:eastAsia="宋体" w:hAnsi="宋体" w:cs="宋体" w:hint="eastAsia"/>
          <w:sz w:val="32"/>
          <w:szCs w:val="32"/>
        </w:rPr>
        <w:t>•</w:t>
      </w:r>
      <w:r w:rsidRPr="00484039">
        <w:rPr>
          <w:rFonts w:ascii="仿宋" w:eastAsia="仿宋" w:hAnsi="仿宋" w:hint="eastAsia"/>
          <w:sz w:val="32"/>
          <w:szCs w:val="32"/>
        </w:rPr>
        <w:t>OH基团产生的数量、快慢有直接的关系</w:t>
      </w:r>
      <w:r w:rsidR="00EA1209">
        <w:rPr>
          <w:rFonts w:ascii="仿宋" w:eastAsia="仿宋" w:hAnsi="仿宋" w:hint="eastAsia"/>
          <w:sz w:val="32"/>
          <w:szCs w:val="32"/>
        </w:rPr>
        <w:t>。</w:t>
      </w:r>
      <w:r w:rsidRPr="00484039">
        <w:rPr>
          <w:rFonts w:ascii="仿宋" w:eastAsia="仿宋" w:hAnsi="仿宋" w:hint="eastAsia"/>
          <w:sz w:val="32"/>
          <w:szCs w:val="32"/>
        </w:rPr>
        <w:t>选择优良的电极材料以及设计</w:t>
      </w:r>
      <w:r w:rsidRPr="00484039">
        <w:rPr>
          <w:rFonts w:ascii="宋体" w:eastAsia="宋体" w:hAnsi="宋体" w:cs="宋体" w:hint="eastAsia"/>
          <w:sz w:val="32"/>
          <w:szCs w:val="32"/>
        </w:rPr>
        <w:t>•</w:t>
      </w:r>
      <w:r w:rsidRPr="00484039">
        <w:rPr>
          <w:rFonts w:ascii="仿宋" w:eastAsia="仿宋" w:hAnsi="仿宋" w:hint="eastAsia"/>
          <w:sz w:val="32"/>
          <w:szCs w:val="32"/>
        </w:rPr>
        <w:t>OH基团时空产率高的光、电催化反应器为该法处理渗滤液的两大主要研究方向。</w:t>
      </w:r>
    </w:p>
    <w:p w:rsidR="00350D9F" w:rsidRPr="00484039" w:rsidRDefault="005503D7" w:rsidP="00EA1209">
      <w:pPr>
        <w:pStyle w:val="2"/>
        <w:ind w:firstLine="643"/>
      </w:pPr>
      <w:bookmarkStart w:id="8" w:name="_Toc470079301"/>
      <w:r w:rsidRPr="00484039">
        <w:rPr>
          <w:rFonts w:hint="eastAsia"/>
        </w:rPr>
        <w:t xml:space="preserve">2 </w:t>
      </w:r>
      <w:r w:rsidRPr="00484039">
        <w:rPr>
          <w:rFonts w:hint="eastAsia"/>
        </w:rPr>
        <w:t>生物法</w:t>
      </w:r>
      <w:bookmarkEnd w:id="8"/>
    </w:p>
    <w:p w:rsidR="00350D9F" w:rsidRPr="00484039" w:rsidRDefault="005503D7" w:rsidP="00484039">
      <w:pPr>
        <w:ind w:firstLineChars="200" w:firstLine="640"/>
        <w:rPr>
          <w:rFonts w:ascii="仿宋" w:eastAsia="仿宋" w:hAnsi="仿宋"/>
          <w:sz w:val="32"/>
          <w:szCs w:val="32"/>
        </w:rPr>
      </w:pPr>
      <w:r w:rsidRPr="00484039">
        <w:rPr>
          <w:rFonts w:ascii="仿宋" w:eastAsia="仿宋" w:hAnsi="仿宋" w:hint="eastAsia"/>
          <w:sz w:val="32"/>
          <w:szCs w:val="32"/>
        </w:rPr>
        <w:t>生物法处理垃圾渗滤液是最常用的方法, 国内几大主要垃圾填埋场污水处理技术多采用生物技术,包括好氧生物处理、厌氧生物处理和厌氧</w:t>
      </w:r>
      <w:proofErr w:type="gramStart"/>
      <w:r w:rsidRPr="00484039">
        <w:rPr>
          <w:rFonts w:ascii="仿宋" w:eastAsia="仿宋" w:hAnsi="仿宋" w:hint="eastAsia"/>
          <w:sz w:val="32"/>
          <w:szCs w:val="32"/>
        </w:rPr>
        <w:t>好氧相结合</w:t>
      </w:r>
      <w:proofErr w:type="gramEnd"/>
      <w:r w:rsidRPr="00484039">
        <w:rPr>
          <w:rFonts w:ascii="仿宋" w:eastAsia="仿宋" w:hAnsi="仿宋" w:hint="eastAsia"/>
          <w:sz w:val="32"/>
          <w:szCs w:val="32"/>
        </w:rPr>
        <w:t>的处理方式。</w:t>
      </w:r>
    </w:p>
    <w:p w:rsidR="00350D9F" w:rsidRPr="00484039" w:rsidRDefault="00EA1209" w:rsidP="00484039">
      <w:pPr>
        <w:ind w:firstLineChars="200" w:firstLine="640"/>
        <w:rPr>
          <w:rFonts w:ascii="仿宋" w:eastAsia="仿宋" w:hAnsi="仿宋"/>
          <w:sz w:val="32"/>
          <w:szCs w:val="32"/>
        </w:rPr>
      </w:pPr>
      <w:r>
        <w:rPr>
          <w:rFonts w:ascii="仿宋" w:eastAsia="仿宋" w:hAnsi="仿宋" w:hint="eastAsia"/>
          <w:sz w:val="32"/>
          <w:szCs w:val="32"/>
        </w:rPr>
        <w:t>2.</w:t>
      </w:r>
      <w:r w:rsidR="005503D7" w:rsidRPr="00484039">
        <w:rPr>
          <w:rFonts w:ascii="仿宋" w:eastAsia="仿宋" w:hAnsi="仿宋" w:hint="eastAsia"/>
          <w:sz w:val="32"/>
          <w:szCs w:val="32"/>
        </w:rPr>
        <w:t>1 好氧生物处理</w:t>
      </w:r>
    </w:p>
    <w:p w:rsidR="00350D9F" w:rsidRPr="00484039" w:rsidRDefault="005503D7" w:rsidP="00484039">
      <w:pPr>
        <w:ind w:firstLineChars="200" w:firstLine="640"/>
        <w:rPr>
          <w:rFonts w:ascii="仿宋" w:eastAsia="仿宋" w:hAnsi="仿宋"/>
          <w:sz w:val="32"/>
          <w:szCs w:val="32"/>
        </w:rPr>
      </w:pPr>
      <w:r w:rsidRPr="00484039">
        <w:rPr>
          <w:rFonts w:ascii="仿宋" w:eastAsia="仿宋" w:hAnsi="仿宋" w:hint="eastAsia"/>
          <w:sz w:val="32"/>
          <w:szCs w:val="32"/>
        </w:rPr>
        <w:t>好氧生物处理包括活性污泥法、曝气氧化塘、生物膜法、生物转盘和生物滴滤池。其中活性污泥法是城市垃圾渗滤液好氧生物处理最为常用的方法。</w:t>
      </w:r>
    </w:p>
    <w:p w:rsidR="00350D9F" w:rsidRPr="00484039" w:rsidRDefault="005503D7" w:rsidP="00484039">
      <w:pPr>
        <w:ind w:firstLineChars="200" w:firstLine="640"/>
        <w:rPr>
          <w:rFonts w:ascii="仿宋" w:eastAsia="仿宋" w:hAnsi="仿宋"/>
          <w:sz w:val="32"/>
          <w:szCs w:val="32"/>
        </w:rPr>
      </w:pPr>
      <w:r w:rsidRPr="00484039">
        <w:rPr>
          <w:rFonts w:ascii="仿宋" w:eastAsia="仿宋" w:hAnsi="仿宋" w:hint="eastAsia"/>
          <w:sz w:val="32"/>
          <w:szCs w:val="32"/>
        </w:rPr>
        <w:t>国内外活性污泥法污水处理厂的运行结果表明,通过提高污泥浓度来降低污泥有机负荷,活性污泥法可以获得令人满意的垃圾渗滤液处理效果。采用低氧-好氧两段活性污泥法处理渗滤液,经处理后</w:t>
      </w:r>
      <w:proofErr w:type="spellStart"/>
      <w:r w:rsidRPr="00484039">
        <w:rPr>
          <w:rFonts w:ascii="仿宋" w:eastAsia="仿宋" w:hAnsi="仿宋" w:hint="eastAsia"/>
          <w:sz w:val="32"/>
          <w:szCs w:val="32"/>
        </w:rPr>
        <w:t>CODcr</w:t>
      </w:r>
      <w:proofErr w:type="spellEnd"/>
      <w:r w:rsidRPr="00484039">
        <w:rPr>
          <w:rFonts w:ascii="仿宋" w:eastAsia="仿宋" w:hAnsi="仿宋" w:hint="eastAsia"/>
          <w:sz w:val="32"/>
          <w:szCs w:val="32"/>
        </w:rPr>
        <w:t>、BOD5 的去除率分别达到</w:t>
      </w:r>
      <w:r w:rsidRPr="00484039">
        <w:rPr>
          <w:rFonts w:ascii="仿宋" w:eastAsia="仿宋" w:hAnsi="仿宋" w:hint="eastAsia"/>
          <w:sz w:val="32"/>
          <w:szCs w:val="32"/>
        </w:rPr>
        <w:lastRenderedPageBreak/>
        <w:t>96.5 %和99.6 %。</w:t>
      </w:r>
    </w:p>
    <w:p w:rsidR="00350D9F" w:rsidRPr="00484039" w:rsidRDefault="005503D7" w:rsidP="00484039">
      <w:pPr>
        <w:ind w:firstLineChars="200" w:firstLine="640"/>
        <w:rPr>
          <w:rFonts w:ascii="仿宋" w:eastAsia="仿宋" w:hAnsi="仿宋"/>
          <w:sz w:val="32"/>
          <w:szCs w:val="32"/>
        </w:rPr>
      </w:pPr>
      <w:r w:rsidRPr="00484039">
        <w:rPr>
          <w:rFonts w:ascii="仿宋" w:eastAsia="仿宋" w:hAnsi="仿宋" w:hint="eastAsia"/>
          <w:sz w:val="32"/>
          <w:szCs w:val="32"/>
        </w:rPr>
        <w:t>好氧生物(活性污泥法) 处理垃圾渗滤液具有良好效果的报道已有多篇, 但能够长期运行的工程实例却少之又少。某垃圾填埋场采用的渗滤液处理系统就是典型的活性污泥法, 在垃圾填埋场运行之初,其处理的确取得了良好的效果,但垃圾填埋场在运行几年后, 处理后的渗滤液越来越不能达到预期的效果, 水质变化是该系统不能正常运行最直接的因素。</w:t>
      </w:r>
    </w:p>
    <w:p w:rsidR="00350D9F" w:rsidRPr="00484039" w:rsidRDefault="005503D7" w:rsidP="00484039">
      <w:pPr>
        <w:ind w:firstLineChars="200" w:firstLine="640"/>
        <w:rPr>
          <w:rFonts w:ascii="仿宋" w:eastAsia="仿宋" w:hAnsi="仿宋"/>
          <w:sz w:val="32"/>
          <w:szCs w:val="32"/>
        </w:rPr>
      </w:pPr>
      <w:r w:rsidRPr="00484039">
        <w:rPr>
          <w:rFonts w:ascii="仿宋" w:eastAsia="仿宋" w:hAnsi="仿宋" w:hint="eastAsia"/>
          <w:sz w:val="32"/>
          <w:szCs w:val="32"/>
        </w:rPr>
        <w:t>2.2 厌氧生物处理</w:t>
      </w:r>
    </w:p>
    <w:p w:rsidR="00350D9F" w:rsidRPr="00484039" w:rsidRDefault="005503D7" w:rsidP="00484039">
      <w:pPr>
        <w:ind w:firstLineChars="200" w:firstLine="640"/>
        <w:rPr>
          <w:rFonts w:ascii="仿宋" w:eastAsia="仿宋" w:hAnsi="仿宋"/>
          <w:sz w:val="32"/>
          <w:szCs w:val="32"/>
        </w:rPr>
      </w:pPr>
      <w:r w:rsidRPr="00484039">
        <w:rPr>
          <w:rFonts w:ascii="仿宋" w:eastAsia="仿宋" w:hAnsi="仿宋" w:hint="eastAsia"/>
          <w:sz w:val="32"/>
          <w:szCs w:val="32"/>
        </w:rPr>
        <w:t>目前, 国内外使用厌氧生物处理最多的形式是上流式厌氧污泥床(UASB) 上流式厌氧过滤器启动期短,耐冲击性好等特点。采用上流式厌氧过滤器对垃圾渗滤液进行处理的结果表明,上流式厌氧过滤器处理垃圾渗滤液的效果良好, 在中温(35～40℃) 消化时高浓度(3000～8000 mg/L) 进水</w:t>
      </w:r>
      <w:proofErr w:type="spellStart"/>
      <w:r w:rsidRPr="00484039">
        <w:rPr>
          <w:rFonts w:ascii="仿宋" w:eastAsia="仿宋" w:hAnsi="仿宋" w:hint="eastAsia"/>
          <w:sz w:val="32"/>
          <w:szCs w:val="32"/>
        </w:rPr>
        <w:t>CODcr</w:t>
      </w:r>
      <w:proofErr w:type="spellEnd"/>
      <w:r w:rsidRPr="00484039">
        <w:rPr>
          <w:rFonts w:ascii="仿宋" w:eastAsia="仿宋" w:hAnsi="仿宋" w:hint="eastAsia"/>
          <w:sz w:val="32"/>
          <w:szCs w:val="32"/>
        </w:rPr>
        <w:t xml:space="preserve"> 的去除率达95 %左右, 常温消化的</w:t>
      </w:r>
      <w:proofErr w:type="spellStart"/>
      <w:r w:rsidRPr="00484039">
        <w:rPr>
          <w:rFonts w:ascii="仿宋" w:eastAsia="仿宋" w:hAnsi="仿宋" w:hint="eastAsia"/>
          <w:sz w:val="32"/>
          <w:szCs w:val="32"/>
        </w:rPr>
        <w:t>CODcr</w:t>
      </w:r>
      <w:proofErr w:type="spellEnd"/>
      <w:r w:rsidRPr="00484039">
        <w:rPr>
          <w:rFonts w:ascii="仿宋" w:eastAsia="仿宋" w:hAnsi="仿宋" w:hint="eastAsia"/>
          <w:sz w:val="32"/>
          <w:szCs w:val="32"/>
        </w:rPr>
        <w:t xml:space="preserve"> 去除率也可达90 %左右; 反应器的容积负荷可达5 </w:t>
      </w:r>
      <w:proofErr w:type="spellStart"/>
      <w:r w:rsidRPr="00484039">
        <w:rPr>
          <w:rFonts w:ascii="仿宋" w:eastAsia="仿宋" w:hAnsi="仿宋" w:hint="eastAsia"/>
          <w:sz w:val="32"/>
          <w:szCs w:val="32"/>
        </w:rPr>
        <w:t>kgCODcr</w:t>
      </w:r>
      <w:proofErr w:type="spellEnd"/>
      <w:r w:rsidRPr="00484039">
        <w:rPr>
          <w:rFonts w:ascii="仿宋" w:eastAsia="仿宋" w:hAnsi="仿宋" w:hint="eastAsia"/>
          <w:sz w:val="32"/>
          <w:szCs w:val="32"/>
        </w:rPr>
        <w:t xml:space="preserve">/ (m3 </w:t>
      </w:r>
      <w:r w:rsidRPr="00484039">
        <w:rPr>
          <w:rFonts w:ascii="宋体" w:eastAsia="宋体" w:hAnsi="宋体" w:cs="宋体" w:hint="eastAsia"/>
          <w:sz w:val="32"/>
          <w:szCs w:val="32"/>
        </w:rPr>
        <w:t>•</w:t>
      </w:r>
      <w:r w:rsidRPr="00484039">
        <w:rPr>
          <w:rFonts w:ascii="仿宋" w:eastAsia="仿宋" w:hAnsi="仿宋" w:hint="eastAsia"/>
          <w:sz w:val="32"/>
          <w:szCs w:val="32"/>
        </w:rPr>
        <w:t>d) 以上。</w:t>
      </w:r>
    </w:p>
    <w:p w:rsidR="00350D9F" w:rsidRPr="00484039" w:rsidRDefault="005503D7" w:rsidP="00484039">
      <w:pPr>
        <w:ind w:firstLineChars="200" w:firstLine="640"/>
        <w:rPr>
          <w:rFonts w:ascii="仿宋" w:eastAsia="仿宋" w:hAnsi="仿宋"/>
          <w:sz w:val="32"/>
          <w:szCs w:val="32"/>
        </w:rPr>
      </w:pPr>
      <w:r w:rsidRPr="00484039">
        <w:rPr>
          <w:rFonts w:ascii="仿宋" w:eastAsia="仿宋" w:hAnsi="仿宋" w:hint="eastAsia"/>
          <w:sz w:val="32"/>
          <w:szCs w:val="32"/>
        </w:rPr>
        <w:t xml:space="preserve">厌氧生物处理技术适于处理溶解性有机物,在处理高浓度(BOD5 ≥2000 mg/L) 有机废水方面取得了良好效果。在提高渗滤液可生化性方面,表现明显的优势, 但该法处理渗滤液后, </w:t>
      </w:r>
      <w:proofErr w:type="spellStart"/>
      <w:r w:rsidRPr="00484039">
        <w:rPr>
          <w:rFonts w:ascii="仿宋" w:eastAsia="仿宋" w:hAnsi="仿宋" w:hint="eastAsia"/>
          <w:sz w:val="32"/>
          <w:szCs w:val="32"/>
        </w:rPr>
        <w:t>CODcr</w:t>
      </w:r>
      <w:proofErr w:type="spellEnd"/>
      <w:r w:rsidRPr="00484039">
        <w:rPr>
          <w:rFonts w:ascii="仿宋" w:eastAsia="仿宋" w:hAnsi="仿宋" w:hint="eastAsia"/>
          <w:sz w:val="32"/>
          <w:szCs w:val="32"/>
        </w:rPr>
        <w:t>浓度依然比较高,故目前而言,该法一般不作为单独使用的处理方式。</w:t>
      </w:r>
    </w:p>
    <w:p w:rsidR="00350D9F" w:rsidRPr="00484039" w:rsidRDefault="005503D7" w:rsidP="00484039">
      <w:pPr>
        <w:ind w:firstLineChars="200" w:firstLine="640"/>
        <w:rPr>
          <w:rFonts w:ascii="仿宋" w:eastAsia="仿宋" w:hAnsi="仿宋"/>
          <w:sz w:val="32"/>
          <w:szCs w:val="32"/>
        </w:rPr>
      </w:pPr>
      <w:r w:rsidRPr="00484039">
        <w:rPr>
          <w:rFonts w:ascii="仿宋" w:eastAsia="仿宋" w:hAnsi="仿宋" w:hint="eastAsia"/>
          <w:sz w:val="32"/>
          <w:szCs w:val="32"/>
        </w:rPr>
        <w:lastRenderedPageBreak/>
        <w:t>2.3 厌氧-好氧生物氧化工艺</w:t>
      </w:r>
    </w:p>
    <w:p w:rsidR="00350D9F" w:rsidRPr="00484039" w:rsidRDefault="005503D7" w:rsidP="00484039">
      <w:pPr>
        <w:ind w:firstLineChars="200" w:firstLine="640"/>
        <w:rPr>
          <w:rFonts w:ascii="仿宋" w:eastAsia="仿宋" w:hAnsi="仿宋"/>
          <w:sz w:val="32"/>
          <w:szCs w:val="32"/>
        </w:rPr>
      </w:pPr>
      <w:r w:rsidRPr="00484039">
        <w:rPr>
          <w:rFonts w:ascii="仿宋" w:eastAsia="仿宋" w:hAnsi="仿宋" w:hint="eastAsia"/>
          <w:sz w:val="32"/>
          <w:szCs w:val="32"/>
        </w:rPr>
        <w:t>国内许多垃圾填埋场废水处理采用厌氧-</w:t>
      </w:r>
      <w:proofErr w:type="gramStart"/>
      <w:r w:rsidRPr="00484039">
        <w:rPr>
          <w:rFonts w:ascii="仿宋" w:eastAsia="仿宋" w:hAnsi="仿宋" w:hint="eastAsia"/>
          <w:sz w:val="32"/>
          <w:szCs w:val="32"/>
        </w:rPr>
        <w:t>好氧相结合</w:t>
      </w:r>
      <w:proofErr w:type="gramEnd"/>
      <w:r w:rsidRPr="00484039">
        <w:rPr>
          <w:rFonts w:ascii="仿宋" w:eastAsia="仿宋" w:hAnsi="仿宋" w:hint="eastAsia"/>
          <w:sz w:val="32"/>
          <w:szCs w:val="32"/>
        </w:rPr>
        <w:t>的生物氧化处理工艺。对高浓度的垃圾渗滤液采用该法经济合理,处理效率高,厌氧工艺能够弥补好</w:t>
      </w:r>
      <w:proofErr w:type="gramStart"/>
      <w:r w:rsidRPr="00484039">
        <w:rPr>
          <w:rFonts w:ascii="仿宋" w:eastAsia="仿宋" w:hAnsi="仿宋" w:hint="eastAsia"/>
          <w:sz w:val="32"/>
          <w:szCs w:val="32"/>
        </w:rPr>
        <w:t>氧处理</w:t>
      </w:r>
      <w:proofErr w:type="gramEnd"/>
      <w:r w:rsidRPr="00484039">
        <w:rPr>
          <w:rFonts w:ascii="仿宋" w:eastAsia="仿宋" w:hAnsi="仿宋" w:hint="eastAsia"/>
          <w:sz w:val="32"/>
          <w:szCs w:val="32"/>
        </w:rPr>
        <w:t>较难处理生化性较差这一特点, 而好氧工艺同时也能满足厌氧工艺需后续处理的工艺要求。</w:t>
      </w:r>
    </w:p>
    <w:p w:rsidR="00350D9F" w:rsidRPr="00484039" w:rsidRDefault="005503D7" w:rsidP="00484039">
      <w:pPr>
        <w:ind w:firstLineChars="200" w:firstLine="640"/>
        <w:rPr>
          <w:rFonts w:ascii="仿宋" w:eastAsia="仿宋" w:hAnsi="仿宋"/>
          <w:sz w:val="32"/>
          <w:szCs w:val="32"/>
        </w:rPr>
      </w:pPr>
      <w:r w:rsidRPr="00484039">
        <w:rPr>
          <w:rFonts w:ascii="仿宋" w:eastAsia="仿宋" w:hAnsi="仿宋" w:hint="eastAsia"/>
          <w:sz w:val="32"/>
          <w:szCs w:val="32"/>
        </w:rPr>
        <w:t>2.</w:t>
      </w:r>
      <w:r w:rsidR="00EA1209">
        <w:rPr>
          <w:rFonts w:ascii="仿宋" w:eastAsia="仿宋" w:hAnsi="仿宋" w:hint="eastAsia"/>
          <w:sz w:val="32"/>
          <w:szCs w:val="32"/>
        </w:rPr>
        <w:t>4</w:t>
      </w:r>
      <w:r w:rsidRPr="00484039">
        <w:rPr>
          <w:rFonts w:ascii="仿宋" w:eastAsia="仿宋" w:hAnsi="仿宋" w:hint="eastAsia"/>
          <w:sz w:val="32"/>
          <w:szCs w:val="32"/>
        </w:rPr>
        <w:t xml:space="preserve"> 对去除氨氮的研究</w:t>
      </w:r>
    </w:p>
    <w:p w:rsidR="00350D9F" w:rsidRPr="00484039" w:rsidRDefault="005503D7" w:rsidP="00484039">
      <w:pPr>
        <w:ind w:firstLineChars="200" w:firstLine="640"/>
        <w:rPr>
          <w:rFonts w:ascii="仿宋" w:eastAsia="仿宋" w:hAnsi="仿宋"/>
          <w:sz w:val="32"/>
          <w:szCs w:val="32"/>
        </w:rPr>
      </w:pPr>
      <w:r w:rsidRPr="00484039">
        <w:rPr>
          <w:rFonts w:ascii="仿宋" w:eastAsia="仿宋" w:hAnsi="仿宋" w:hint="eastAsia"/>
          <w:sz w:val="32"/>
          <w:szCs w:val="32"/>
        </w:rPr>
        <w:t>垃圾渗滤液之所以难处理, 不仅因为它所含不可生化性的有机物浓度高, 而且高浓度NH</w:t>
      </w:r>
      <w:r w:rsidRPr="00EA1209">
        <w:rPr>
          <w:rFonts w:ascii="仿宋" w:eastAsia="仿宋" w:hAnsi="仿宋" w:hint="eastAsia"/>
          <w:sz w:val="32"/>
          <w:szCs w:val="32"/>
          <w:vertAlign w:val="subscript"/>
        </w:rPr>
        <w:t>3</w:t>
      </w:r>
      <w:r w:rsidR="00EA1209">
        <w:rPr>
          <w:rFonts w:ascii="仿宋" w:eastAsia="仿宋" w:hAnsi="仿宋" w:hint="eastAsia"/>
          <w:sz w:val="32"/>
          <w:szCs w:val="32"/>
        </w:rPr>
        <w:t>-</w:t>
      </w:r>
      <w:r w:rsidRPr="00484039">
        <w:rPr>
          <w:rFonts w:ascii="仿宋" w:eastAsia="仿宋" w:hAnsi="仿宋" w:hint="eastAsia"/>
          <w:sz w:val="32"/>
          <w:szCs w:val="32"/>
        </w:rPr>
        <w:t>N的去除也同样成为一个比较棘手的问题。为此,渗滤液脱除NH</w:t>
      </w:r>
      <w:r w:rsidRPr="00EA1209">
        <w:rPr>
          <w:rFonts w:ascii="仿宋" w:eastAsia="仿宋" w:hAnsi="仿宋" w:hint="eastAsia"/>
          <w:sz w:val="32"/>
          <w:szCs w:val="32"/>
          <w:vertAlign w:val="subscript"/>
        </w:rPr>
        <w:t>3</w:t>
      </w:r>
      <w:r w:rsidRPr="00484039">
        <w:rPr>
          <w:rFonts w:ascii="仿宋" w:eastAsia="仿宋" w:hAnsi="仿宋" w:hint="eastAsia"/>
          <w:sz w:val="32"/>
          <w:szCs w:val="32"/>
        </w:rPr>
        <w:t>- N的研究也已成为目前垃圾渗滤液治理研究的另一方向。水体中过剩NH</w:t>
      </w:r>
      <w:r w:rsidRPr="00EA1209">
        <w:rPr>
          <w:rFonts w:ascii="仿宋" w:eastAsia="仿宋" w:hAnsi="仿宋" w:hint="eastAsia"/>
          <w:sz w:val="32"/>
          <w:szCs w:val="32"/>
          <w:vertAlign w:val="subscript"/>
        </w:rPr>
        <w:t>3</w:t>
      </w:r>
      <w:r w:rsidRPr="00484039">
        <w:rPr>
          <w:rFonts w:ascii="仿宋" w:eastAsia="仿宋" w:hAnsi="仿宋" w:hint="eastAsia"/>
          <w:sz w:val="32"/>
          <w:szCs w:val="32"/>
        </w:rPr>
        <w:t xml:space="preserve"> - N 的污染, 是加速水体富营养化进程的主要因素之一。高浓度游离NH</w:t>
      </w:r>
      <w:r w:rsidRPr="00EA1209">
        <w:rPr>
          <w:rFonts w:ascii="仿宋" w:eastAsia="仿宋" w:hAnsi="仿宋" w:hint="eastAsia"/>
          <w:sz w:val="32"/>
          <w:szCs w:val="32"/>
          <w:vertAlign w:val="subscript"/>
        </w:rPr>
        <w:t>3</w:t>
      </w:r>
      <w:r w:rsidRPr="00484039">
        <w:rPr>
          <w:rFonts w:ascii="仿宋" w:eastAsia="仿宋" w:hAnsi="仿宋" w:hint="eastAsia"/>
          <w:sz w:val="32"/>
          <w:szCs w:val="32"/>
        </w:rPr>
        <w:t xml:space="preserve"> - N 对微生物具有一定的毒性, 同时也会影响微生物正常的生理代谢, 抑制微生物对有机物的进一步降解, 所以, 渗滤液中的有机物在进行生物处理前, 对NH3 - N的预处理就显得尤为重要了。</w:t>
      </w:r>
    </w:p>
    <w:p w:rsidR="00350D9F" w:rsidRPr="00484039" w:rsidRDefault="005503D7" w:rsidP="00484039">
      <w:pPr>
        <w:ind w:firstLineChars="200" w:firstLine="640"/>
        <w:rPr>
          <w:rFonts w:ascii="仿宋" w:eastAsia="仿宋" w:hAnsi="仿宋"/>
          <w:sz w:val="32"/>
          <w:szCs w:val="32"/>
        </w:rPr>
      </w:pPr>
      <w:proofErr w:type="gramStart"/>
      <w:r w:rsidRPr="00484039">
        <w:rPr>
          <w:rFonts w:ascii="仿宋" w:eastAsia="仿宋" w:hAnsi="仿宋" w:hint="eastAsia"/>
          <w:sz w:val="32"/>
          <w:szCs w:val="32"/>
        </w:rPr>
        <w:t>氨吹脱</w:t>
      </w:r>
      <w:proofErr w:type="gramEnd"/>
      <w:r w:rsidRPr="00484039">
        <w:rPr>
          <w:rFonts w:ascii="仿宋" w:eastAsia="仿宋" w:hAnsi="仿宋" w:hint="eastAsia"/>
          <w:sz w:val="32"/>
          <w:szCs w:val="32"/>
        </w:rPr>
        <w:t>法是去除渗滤液中氨氮最普遍应用的方法之一。</w:t>
      </w:r>
    </w:p>
    <w:p w:rsidR="00EA1209" w:rsidRDefault="005503D7" w:rsidP="00484039">
      <w:pPr>
        <w:ind w:firstLineChars="200" w:firstLine="640"/>
        <w:rPr>
          <w:rFonts w:ascii="仿宋" w:eastAsia="仿宋" w:hAnsi="仿宋"/>
          <w:sz w:val="32"/>
          <w:szCs w:val="32"/>
        </w:rPr>
      </w:pPr>
      <w:r w:rsidRPr="00484039">
        <w:rPr>
          <w:rFonts w:ascii="仿宋" w:eastAsia="仿宋" w:hAnsi="仿宋" w:hint="eastAsia"/>
          <w:sz w:val="32"/>
          <w:szCs w:val="32"/>
        </w:rPr>
        <w:t>物理化学方法处理NH3 - N 的效果是显而易见的, 但</w:t>
      </w:r>
      <w:proofErr w:type="gramStart"/>
      <w:r w:rsidRPr="00484039">
        <w:rPr>
          <w:rFonts w:ascii="仿宋" w:eastAsia="仿宋" w:hAnsi="仿宋" w:hint="eastAsia"/>
          <w:sz w:val="32"/>
          <w:szCs w:val="32"/>
        </w:rPr>
        <w:t>氨吹脱以及</w:t>
      </w:r>
      <w:proofErr w:type="gramEnd"/>
      <w:r w:rsidRPr="00484039">
        <w:rPr>
          <w:rFonts w:ascii="仿宋" w:eastAsia="仿宋" w:hAnsi="仿宋" w:hint="eastAsia"/>
          <w:sz w:val="32"/>
          <w:szCs w:val="32"/>
        </w:rPr>
        <w:t>化学沉淀等工艺都要求在渗滤液中投加新的物质,增加了水质的碱度,增加了渗滤液中其它离子的数量, 这也为后续的生物处理产生了新的难题。氨的吹</w:t>
      </w:r>
      <w:proofErr w:type="gramStart"/>
      <w:r w:rsidRPr="00484039">
        <w:rPr>
          <w:rFonts w:ascii="仿宋" w:eastAsia="仿宋" w:hAnsi="仿宋" w:hint="eastAsia"/>
          <w:sz w:val="32"/>
          <w:szCs w:val="32"/>
        </w:rPr>
        <w:t>脱并不</w:t>
      </w:r>
      <w:proofErr w:type="gramEnd"/>
      <w:r w:rsidRPr="00484039">
        <w:rPr>
          <w:rFonts w:ascii="仿宋" w:eastAsia="仿宋" w:hAnsi="仿宋" w:hint="eastAsia"/>
          <w:sz w:val="32"/>
          <w:szCs w:val="32"/>
        </w:rPr>
        <w:t>能从本质上真正变为对周围环境无污染的物质, 它只是将液相的</w:t>
      </w:r>
      <w:proofErr w:type="gramStart"/>
      <w:r w:rsidRPr="00484039">
        <w:rPr>
          <w:rFonts w:ascii="仿宋" w:eastAsia="仿宋" w:hAnsi="仿宋" w:hint="eastAsia"/>
          <w:sz w:val="32"/>
          <w:szCs w:val="32"/>
        </w:rPr>
        <w:t>氨</w:t>
      </w:r>
      <w:r w:rsidRPr="00484039">
        <w:rPr>
          <w:rFonts w:ascii="仿宋" w:eastAsia="仿宋" w:hAnsi="仿宋" w:hint="eastAsia"/>
          <w:sz w:val="32"/>
          <w:szCs w:val="32"/>
        </w:rPr>
        <w:lastRenderedPageBreak/>
        <w:t>经吹</w:t>
      </w:r>
      <w:proofErr w:type="gramEnd"/>
      <w:r w:rsidRPr="00484039">
        <w:rPr>
          <w:rFonts w:ascii="仿宋" w:eastAsia="仿宋" w:hAnsi="仿宋" w:hint="eastAsia"/>
          <w:sz w:val="32"/>
          <w:szCs w:val="32"/>
        </w:rPr>
        <w:t>脱后转移至大气环境之中, 属于污染物的二次转移。生物法硝化- 反硝化技术就解决了这些问题,传统生物脱氮理论认为,生物脱氮是通过好</w:t>
      </w:r>
      <w:proofErr w:type="gramStart"/>
      <w:r w:rsidRPr="00484039">
        <w:rPr>
          <w:rFonts w:ascii="仿宋" w:eastAsia="仿宋" w:hAnsi="仿宋" w:hint="eastAsia"/>
          <w:sz w:val="32"/>
          <w:szCs w:val="32"/>
        </w:rPr>
        <w:t>氧条件</w:t>
      </w:r>
      <w:proofErr w:type="gramEnd"/>
      <w:r w:rsidRPr="00484039">
        <w:rPr>
          <w:rFonts w:ascii="仿宋" w:eastAsia="仿宋" w:hAnsi="仿宋" w:hint="eastAsia"/>
          <w:sz w:val="32"/>
          <w:szCs w:val="32"/>
        </w:rPr>
        <w:t>下的硝化作用以及厌氧(缺氧) 条件下的反硝化过程。目前,有人也发现某些细菌能够同时吸收氧气和硝酸盐氮, 反硝化作用在好</w:t>
      </w:r>
      <w:proofErr w:type="gramStart"/>
      <w:r w:rsidRPr="00484039">
        <w:rPr>
          <w:rFonts w:ascii="仿宋" w:eastAsia="仿宋" w:hAnsi="仿宋" w:hint="eastAsia"/>
          <w:sz w:val="32"/>
          <w:szCs w:val="32"/>
        </w:rPr>
        <w:t>氧条件</w:t>
      </w:r>
      <w:proofErr w:type="gramEnd"/>
      <w:r w:rsidRPr="00484039">
        <w:rPr>
          <w:rFonts w:ascii="仿宋" w:eastAsia="仿宋" w:hAnsi="仿宋" w:hint="eastAsia"/>
          <w:sz w:val="32"/>
          <w:szCs w:val="32"/>
        </w:rPr>
        <w:t>下也成为了可能。生物法脱氨同时也普遍存在着去除率不高的缺陷。</w:t>
      </w:r>
    </w:p>
    <w:p w:rsidR="00EA1209" w:rsidRDefault="00EA1209">
      <w:pPr>
        <w:widowControl/>
        <w:jc w:val="left"/>
        <w:rPr>
          <w:rFonts w:ascii="仿宋" w:eastAsia="仿宋" w:hAnsi="仿宋"/>
          <w:sz w:val="32"/>
          <w:szCs w:val="32"/>
        </w:rPr>
      </w:pPr>
      <w:r>
        <w:rPr>
          <w:rFonts w:ascii="仿宋" w:eastAsia="仿宋" w:hAnsi="仿宋"/>
          <w:sz w:val="32"/>
          <w:szCs w:val="32"/>
        </w:rPr>
        <w:br w:type="page"/>
      </w:r>
    </w:p>
    <w:p w:rsidR="008332FA" w:rsidRPr="00EA1209" w:rsidRDefault="00EA1209" w:rsidP="00EA1209">
      <w:pPr>
        <w:pStyle w:val="1"/>
        <w:rPr>
          <w:rStyle w:val="1Char"/>
        </w:rPr>
      </w:pPr>
      <w:bookmarkStart w:id="9" w:name="_Toc470079302"/>
      <w:r>
        <w:rPr>
          <w:rFonts w:hint="eastAsia"/>
        </w:rPr>
        <w:lastRenderedPageBreak/>
        <w:t>三、</w:t>
      </w:r>
      <w:r w:rsidR="00651F23">
        <w:rPr>
          <w:rFonts w:hint="eastAsia"/>
        </w:rPr>
        <w:t>处理</w:t>
      </w:r>
      <w:r w:rsidR="005503D7" w:rsidRPr="00EA1209">
        <w:rPr>
          <w:rFonts w:hint="eastAsia"/>
        </w:rPr>
        <w:t>垃圾渗滤液的高能耗的原因</w:t>
      </w:r>
      <w:bookmarkEnd w:id="9"/>
    </w:p>
    <w:p w:rsidR="00350D9F" w:rsidRPr="00EA1209" w:rsidRDefault="003D1433" w:rsidP="00EA1209">
      <w:pPr>
        <w:ind w:firstLineChars="200" w:firstLine="640"/>
        <w:rPr>
          <w:rFonts w:ascii="仿宋" w:eastAsia="仿宋" w:hAnsi="仿宋"/>
          <w:sz w:val="32"/>
          <w:szCs w:val="32"/>
        </w:rPr>
      </w:pPr>
    </w:p>
    <w:p w:rsidR="00651F23" w:rsidRPr="00651F23" w:rsidRDefault="00651F23" w:rsidP="00651F23">
      <w:pPr>
        <w:ind w:firstLineChars="200" w:firstLine="640"/>
        <w:rPr>
          <w:rFonts w:ascii="仿宋" w:eastAsia="仿宋" w:hAnsi="仿宋"/>
          <w:sz w:val="32"/>
          <w:szCs w:val="32"/>
        </w:rPr>
      </w:pPr>
      <w:r w:rsidRPr="00651F23">
        <w:rPr>
          <w:rFonts w:ascii="仿宋" w:eastAsia="仿宋" w:hAnsi="仿宋" w:hint="eastAsia"/>
          <w:sz w:val="32"/>
          <w:szCs w:val="32"/>
        </w:rPr>
        <w:t>渗滤液处理高能耗的原因主要有以下几个方面：</w:t>
      </w:r>
    </w:p>
    <w:p w:rsidR="00651F23" w:rsidRPr="00651F23" w:rsidRDefault="00651F23" w:rsidP="00651F23">
      <w:pPr>
        <w:jc w:val="center"/>
        <w:rPr>
          <w:rFonts w:ascii="仿宋" w:eastAsia="仿宋" w:hAnsi="仿宋"/>
          <w:sz w:val="32"/>
          <w:szCs w:val="32"/>
        </w:rPr>
      </w:pPr>
      <w:r w:rsidRPr="00651F23">
        <w:rPr>
          <w:rFonts w:ascii="仿宋" w:eastAsia="仿宋" w:hAnsi="仿宋"/>
          <w:noProof/>
          <w:sz w:val="32"/>
          <w:szCs w:val="32"/>
        </w:rPr>
        <w:drawing>
          <wp:inline distT="0" distB="0" distL="0" distR="0" wp14:anchorId="09F64868" wp14:editId="484462F2">
            <wp:extent cx="5154040" cy="2571750"/>
            <wp:effectExtent l="0" t="0" r="8890" b="0"/>
            <wp:docPr id="15" name="图片 15" descr="http://img01.bjx.com.cn/news/UploadFile/201611/201611111117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01.bjx.com.cn/news/UploadFile/201611/201611111117205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4040" cy="2571750"/>
                    </a:xfrm>
                    <a:prstGeom prst="rect">
                      <a:avLst/>
                    </a:prstGeom>
                    <a:noFill/>
                    <a:ln>
                      <a:noFill/>
                    </a:ln>
                  </pic:spPr>
                </pic:pic>
              </a:graphicData>
            </a:graphic>
          </wp:inline>
        </w:drawing>
      </w:r>
    </w:p>
    <w:p w:rsidR="00651F23" w:rsidRDefault="00651F23" w:rsidP="00EA1209">
      <w:pPr>
        <w:ind w:firstLineChars="200" w:firstLine="640"/>
        <w:rPr>
          <w:rFonts w:ascii="仿宋" w:eastAsia="仿宋" w:hAnsi="仿宋"/>
          <w:sz w:val="32"/>
          <w:szCs w:val="32"/>
        </w:rPr>
      </w:pPr>
    </w:p>
    <w:p w:rsidR="00350D9F" w:rsidRPr="00EA1209" w:rsidRDefault="005503D7" w:rsidP="00EA1209">
      <w:pPr>
        <w:ind w:firstLineChars="200" w:firstLine="640"/>
        <w:rPr>
          <w:rFonts w:ascii="仿宋" w:eastAsia="仿宋" w:hAnsi="仿宋"/>
          <w:sz w:val="32"/>
          <w:szCs w:val="32"/>
        </w:rPr>
      </w:pPr>
      <w:r w:rsidRPr="00EA1209">
        <w:rPr>
          <w:rFonts w:ascii="仿宋" w:eastAsia="仿宋" w:hAnsi="仿宋" w:hint="eastAsia"/>
          <w:sz w:val="32"/>
          <w:szCs w:val="32"/>
        </w:rPr>
        <w:t>垃圾渗滤液主流处理工艺</w:t>
      </w:r>
    </w:p>
    <w:p w:rsidR="00350D9F" w:rsidRPr="00EA1209" w:rsidRDefault="005503D7" w:rsidP="00EA1209">
      <w:pPr>
        <w:jc w:val="center"/>
        <w:rPr>
          <w:rFonts w:ascii="仿宋" w:eastAsia="仿宋" w:hAnsi="仿宋"/>
          <w:sz w:val="32"/>
          <w:szCs w:val="32"/>
        </w:rPr>
      </w:pPr>
      <w:r w:rsidRPr="00EA1209">
        <w:rPr>
          <w:rFonts w:ascii="仿宋" w:eastAsia="仿宋" w:hAnsi="仿宋"/>
          <w:noProof/>
          <w:sz w:val="32"/>
          <w:szCs w:val="32"/>
        </w:rPr>
        <w:drawing>
          <wp:inline distT="0" distB="0" distL="0" distR="0" wp14:anchorId="5EEABB5A" wp14:editId="6E2257E4">
            <wp:extent cx="5305425" cy="1533525"/>
            <wp:effectExtent l="0" t="0" r="9525" b="9525"/>
            <wp:docPr id="13" name="图片 13" descr="http://img01.bjx.com.cn/news/UploadFile/201611/2016111111165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1.bjx.com.cn/news/UploadFile/201611/201611111116549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5425" cy="1533525"/>
                    </a:xfrm>
                    <a:prstGeom prst="rect">
                      <a:avLst/>
                    </a:prstGeom>
                    <a:noFill/>
                    <a:ln>
                      <a:noFill/>
                    </a:ln>
                  </pic:spPr>
                </pic:pic>
              </a:graphicData>
            </a:graphic>
          </wp:inline>
        </w:drawing>
      </w:r>
    </w:p>
    <w:p w:rsidR="00350D9F" w:rsidRPr="00EA1209" w:rsidRDefault="005503D7" w:rsidP="00EA1209">
      <w:pPr>
        <w:ind w:firstLineChars="200" w:firstLine="640"/>
        <w:rPr>
          <w:rFonts w:ascii="仿宋" w:eastAsia="仿宋" w:hAnsi="仿宋"/>
          <w:sz w:val="32"/>
          <w:szCs w:val="32"/>
        </w:rPr>
      </w:pPr>
      <w:r w:rsidRPr="00EA1209">
        <w:rPr>
          <w:rFonts w:ascii="仿宋" w:eastAsia="仿宋" w:hAnsi="仿宋" w:hint="eastAsia"/>
          <w:sz w:val="32"/>
          <w:szCs w:val="32"/>
        </w:rPr>
        <w:t>渗滤液处理典型工艺流程“MBR+NF/RO”</w:t>
      </w:r>
    </w:p>
    <w:p w:rsidR="00350D9F" w:rsidRPr="00EA1209" w:rsidRDefault="005503D7" w:rsidP="00EA1209">
      <w:pPr>
        <w:rPr>
          <w:rFonts w:ascii="仿宋" w:eastAsia="仿宋" w:hAnsi="仿宋"/>
          <w:sz w:val="32"/>
          <w:szCs w:val="32"/>
        </w:rPr>
      </w:pPr>
      <w:r w:rsidRPr="00EA1209">
        <w:rPr>
          <w:rFonts w:ascii="仿宋" w:eastAsia="仿宋" w:hAnsi="仿宋"/>
          <w:noProof/>
          <w:sz w:val="32"/>
          <w:szCs w:val="32"/>
        </w:rPr>
        <w:drawing>
          <wp:inline distT="0" distB="0" distL="0" distR="0" wp14:anchorId="33ADA1BB" wp14:editId="272240D4">
            <wp:extent cx="5286375" cy="1704975"/>
            <wp:effectExtent l="0" t="0" r="9525" b="9525"/>
            <wp:docPr id="14" name="图片 14" descr="http://img01.bjx.com.cn/news/UploadFile/201611/201611111117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01.bjx.com.cn/news/UploadFile/201611/201611111117026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6375" cy="1704975"/>
                    </a:xfrm>
                    <a:prstGeom prst="rect">
                      <a:avLst/>
                    </a:prstGeom>
                    <a:noFill/>
                    <a:ln>
                      <a:noFill/>
                    </a:ln>
                  </pic:spPr>
                </pic:pic>
              </a:graphicData>
            </a:graphic>
          </wp:inline>
        </w:drawing>
      </w:r>
    </w:p>
    <w:p w:rsidR="00651F23" w:rsidRDefault="005503D7" w:rsidP="00EA1209">
      <w:pPr>
        <w:ind w:firstLineChars="200" w:firstLine="640"/>
        <w:rPr>
          <w:rFonts w:ascii="仿宋" w:eastAsia="仿宋" w:hAnsi="仿宋"/>
          <w:sz w:val="32"/>
          <w:szCs w:val="32"/>
        </w:rPr>
      </w:pPr>
      <w:r w:rsidRPr="00EA1209">
        <w:rPr>
          <w:rFonts w:ascii="仿宋" w:eastAsia="仿宋" w:hAnsi="仿宋" w:hint="eastAsia"/>
          <w:sz w:val="32"/>
          <w:szCs w:val="32"/>
        </w:rPr>
        <w:lastRenderedPageBreak/>
        <w:t>垃圾渗滤液的性质随着填埋场的运行时间的不同而发生变化，这主要是由填埋场中垃圾的稳定化过程所决定的。垃圾填埋场的稳定化过程通常分为五个阶段</w:t>
      </w:r>
      <w:r w:rsidR="00651F23">
        <w:rPr>
          <w:rFonts w:ascii="仿宋" w:eastAsia="仿宋" w:hAnsi="仿宋" w:hint="eastAsia"/>
          <w:sz w:val="32"/>
          <w:szCs w:val="32"/>
        </w:rPr>
        <w:t>：</w:t>
      </w:r>
    </w:p>
    <w:p w:rsidR="00350D9F" w:rsidRPr="00EA1209" w:rsidRDefault="005503D7" w:rsidP="00EA1209">
      <w:pPr>
        <w:ind w:firstLineChars="200" w:firstLine="640"/>
        <w:rPr>
          <w:rFonts w:ascii="仿宋" w:eastAsia="仿宋" w:hAnsi="仿宋"/>
          <w:sz w:val="32"/>
          <w:szCs w:val="32"/>
        </w:rPr>
      </w:pPr>
      <w:r w:rsidRPr="00EA1209">
        <w:rPr>
          <w:rFonts w:ascii="仿宋" w:eastAsia="仿宋" w:hAnsi="仿宋" w:hint="eastAsia"/>
          <w:sz w:val="32"/>
          <w:szCs w:val="32"/>
        </w:rPr>
        <w:t>初始化调整阶段、过渡阶段、酸化阶段、甲烷发酵阶段和成熟阶段。</w:t>
      </w:r>
    </w:p>
    <w:p w:rsidR="00350D9F" w:rsidRPr="00EA1209" w:rsidRDefault="005503D7" w:rsidP="00EA1209">
      <w:pPr>
        <w:ind w:firstLineChars="200" w:firstLine="640"/>
        <w:rPr>
          <w:rFonts w:ascii="仿宋" w:eastAsia="仿宋" w:hAnsi="仿宋"/>
          <w:sz w:val="32"/>
          <w:szCs w:val="32"/>
        </w:rPr>
      </w:pPr>
      <w:r w:rsidRPr="00EA1209">
        <w:rPr>
          <w:rFonts w:ascii="仿宋" w:eastAsia="仿宋" w:hAnsi="仿宋" w:hint="eastAsia"/>
          <w:sz w:val="32"/>
          <w:szCs w:val="32"/>
        </w:rPr>
        <w:t>目前，渗滤液处理主流工艺存在脱氮、能耗高、二次污染等问题，而渗滤液处理系统降低能耗则是污水处理技术发展的需要，对于节省能耗、减少碳排放具有重要意义，它不但可以有效节省运行成本、减轻企业负担，而且具有良好的经济效益、社会效益和环境效益。</w:t>
      </w:r>
    </w:p>
    <w:p w:rsidR="00350D9F" w:rsidRPr="00EA1209" w:rsidRDefault="005503D7" w:rsidP="00EA1209">
      <w:pPr>
        <w:ind w:firstLineChars="200" w:firstLine="643"/>
        <w:rPr>
          <w:rFonts w:ascii="仿宋" w:eastAsia="仿宋" w:hAnsi="仿宋"/>
          <w:sz w:val="32"/>
          <w:szCs w:val="32"/>
        </w:rPr>
      </w:pPr>
      <w:r w:rsidRPr="00EA1209">
        <w:rPr>
          <w:rFonts w:ascii="仿宋" w:eastAsia="仿宋" w:hAnsi="仿宋" w:hint="eastAsia"/>
          <w:b/>
          <w:bCs/>
          <w:sz w:val="32"/>
          <w:szCs w:val="32"/>
        </w:rPr>
        <w:t>发展趋势</w:t>
      </w:r>
    </w:p>
    <w:p w:rsidR="00350D9F" w:rsidRPr="00EA1209" w:rsidRDefault="005503D7" w:rsidP="00EA1209">
      <w:pPr>
        <w:ind w:firstLineChars="200" w:firstLine="640"/>
        <w:rPr>
          <w:rFonts w:ascii="仿宋" w:eastAsia="仿宋" w:hAnsi="仿宋"/>
          <w:sz w:val="32"/>
          <w:szCs w:val="32"/>
        </w:rPr>
      </w:pPr>
      <w:r w:rsidRPr="00EA1209">
        <w:rPr>
          <w:rFonts w:ascii="仿宋" w:eastAsia="仿宋" w:hAnsi="仿宋" w:hint="eastAsia"/>
          <w:sz w:val="32"/>
          <w:szCs w:val="32"/>
        </w:rPr>
        <w:t>垃圾填埋场渗滤液的控制和处理是保证垃圾的长期、安全处置的关键。因此，对渗滤液处理的研究至关重要。通过分析和总结渗滤液处理现状，今后渗滤液处理研究应把重点放在以下几个方面。</w:t>
      </w:r>
    </w:p>
    <w:p w:rsidR="00350D9F" w:rsidRPr="00EA1209" w:rsidRDefault="005503D7" w:rsidP="00EA1209">
      <w:pPr>
        <w:ind w:firstLineChars="200" w:firstLine="640"/>
        <w:rPr>
          <w:rFonts w:ascii="仿宋" w:eastAsia="仿宋" w:hAnsi="仿宋"/>
          <w:sz w:val="32"/>
          <w:szCs w:val="32"/>
        </w:rPr>
      </w:pPr>
      <w:r w:rsidRPr="00EA1209">
        <w:rPr>
          <w:rFonts w:ascii="仿宋" w:eastAsia="仿宋" w:hAnsi="仿宋" w:hint="eastAsia"/>
          <w:sz w:val="32"/>
          <w:szCs w:val="32"/>
        </w:rPr>
        <w:t>首先，现有的渗滤液处理方法多种多样，各具特色，因此，运用时不能生搬硬套，而要因地制宜。不同地域的地理位置、地理结构、气象条件以及垃圾成分等因素的差别都会导致渗滤液质和量的差异。如针对北方降雨量少而蒸发量大的特点，渗滤液回灌法就比较经济有效;而南方温暖湿润的气候就有利于应用土壤-植物法处理渗滤液的开发和应用。</w:t>
      </w:r>
    </w:p>
    <w:p w:rsidR="00350D9F" w:rsidRPr="00EA1209" w:rsidRDefault="005503D7" w:rsidP="00EA1209">
      <w:pPr>
        <w:ind w:firstLineChars="200" w:firstLine="640"/>
        <w:rPr>
          <w:rFonts w:ascii="仿宋" w:eastAsia="仿宋" w:hAnsi="仿宋"/>
          <w:sz w:val="32"/>
          <w:szCs w:val="32"/>
        </w:rPr>
      </w:pPr>
      <w:r w:rsidRPr="00EA1209">
        <w:rPr>
          <w:rFonts w:ascii="仿宋" w:eastAsia="仿宋" w:hAnsi="仿宋" w:hint="eastAsia"/>
          <w:sz w:val="32"/>
          <w:szCs w:val="32"/>
        </w:rPr>
        <w:t>其次，垃圾填埋的稳定化研究也是必要的。促进填埋垃</w:t>
      </w:r>
      <w:r w:rsidRPr="00EA1209">
        <w:rPr>
          <w:rFonts w:ascii="仿宋" w:eastAsia="仿宋" w:hAnsi="仿宋" w:hint="eastAsia"/>
          <w:sz w:val="32"/>
          <w:szCs w:val="32"/>
        </w:rPr>
        <w:lastRenderedPageBreak/>
        <w:t>圾的稳定化，不仅可以缩短填埋垃圾的稳定化时间，提高产气速率，而且可以缩短垃圾渗滤液产生的周期，在一定程度和范围内改善渗滤液的处理难度。</w:t>
      </w:r>
    </w:p>
    <w:p w:rsidR="00651F23" w:rsidRDefault="005503D7" w:rsidP="00EA1209">
      <w:pPr>
        <w:ind w:firstLineChars="200" w:firstLine="640"/>
        <w:rPr>
          <w:rFonts w:ascii="仿宋" w:eastAsia="仿宋" w:hAnsi="仿宋"/>
          <w:sz w:val="32"/>
          <w:szCs w:val="32"/>
        </w:rPr>
      </w:pPr>
      <w:r w:rsidRPr="00EA1209">
        <w:rPr>
          <w:rFonts w:ascii="仿宋" w:eastAsia="仿宋" w:hAnsi="仿宋" w:hint="eastAsia"/>
          <w:sz w:val="32"/>
          <w:szCs w:val="32"/>
        </w:rPr>
        <w:t>第三，渗滤液的主要两大特点和难点就是其氨氮浓度高以及可生化性差。对于其产生机理，只是基于一定的定性认识，还缺乏对于其动力学特征等深层次机理的研究。而这些问题的研究，将有助于对渗滤液处理方法的研究和开发，找出更为经济有效的处理渗滤液的新方法。</w:t>
      </w:r>
    </w:p>
    <w:p w:rsidR="00651F23" w:rsidRDefault="00651F23">
      <w:pPr>
        <w:widowControl/>
        <w:jc w:val="left"/>
        <w:rPr>
          <w:rFonts w:ascii="仿宋" w:eastAsia="仿宋" w:hAnsi="仿宋"/>
          <w:sz w:val="32"/>
          <w:szCs w:val="32"/>
        </w:rPr>
      </w:pPr>
      <w:r>
        <w:rPr>
          <w:rFonts w:ascii="仿宋" w:eastAsia="仿宋" w:hAnsi="仿宋"/>
          <w:sz w:val="32"/>
          <w:szCs w:val="32"/>
        </w:rPr>
        <w:br w:type="page"/>
      </w:r>
    </w:p>
    <w:p w:rsidR="008332FA" w:rsidRPr="00651F23" w:rsidRDefault="00651F23" w:rsidP="00651F23">
      <w:pPr>
        <w:pStyle w:val="1"/>
      </w:pPr>
      <w:bookmarkStart w:id="10" w:name="_Toc470079303"/>
      <w:r>
        <w:rPr>
          <w:rFonts w:hint="eastAsia"/>
        </w:rPr>
        <w:lastRenderedPageBreak/>
        <w:t>四、</w:t>
      </w:r>
      <w:r w:rsidR="005503D7" w:rsidRPr="00651F23">
        <w:rPr>
          <w:rFonts w:hint="eastAsia"/>
        </w:rPr>
        <w:t>垃圾渗滤液处理工艺比较</w:t>
      </w:r>
      <w:bookmarkEnd w:id="10"/>
    </w:p>
    <w:p w:rsidR="0072650B" w:rsidRPr="00651F23" w:rsidRDefault="003D1433" w:rsidP="00651F23">
      <w:pPr>
        <w:ind w:firstLineChars="200" w:firstLine="640"/>
        <w:rPr>
          <w:rFonts w:ascii="仿宋" w:eastAsia="仿宋" w:hAnsi="仿宋"/>
          <w:sz w:val="32"/>
          <w:szCs w:val="32"/>
        </w:rPr>
      </w:pPr>
    </w:p>
    <w:p w:rsidR="00651F23" w:rsidRDefault="00651F23" w:rsidP="00651F23">
      <w:pPr>
        <w:pStyle w:val="2"/>
        <w:ind w:firstLine="643"/>
      </w:pPr>
      <w:bookmarkStart w:id="11" w:name="_Toc470079304"/>
      <w:r>
        <w:rPr>
          <w:rFonts w:hint="eastAsia"/>
        </w:rPr>
        <w:t>（一）</w:t>
      </w:r>
      <w:r w:rsidRPr="00651F23">
        <w:rPr>
          <w:rFonts w:hint="eastAsia"/>
        </w:rPr>
        <w:t>渗滤液处理</w:t>
      </w:r>
      <w:r w:rsidR="005503D7" w:rsidRPr="00651F23">
        <w:rPr>
          <w:rFonts w:hint="eastAsia"/>
        </w:rPr>
        <w:t>人工降解净化法</w:t>
      </w:r>
      <w:bookmarkEnd w:id="11"/>
    </w:p>
    <w:p w:rsidR="00651F23" w:rsidRDefault="005503D7" w:rsidP="00651F23">
      <w:pPr>
        <w:ind w:firstLineChars="200" w:firstLine="640"/>
        <w:rPr>
          <w:rFonts w:ascii="仿宋" w:eastAsia="仿宋" w:hAnsi="仿宋"/>
          <w:sz w:val="32"/>
          <w:szCs w:val="32"/>
        </w:rPr>
      </w:pPr>
      <w:r w:rsidRPr="00651F23">
        <w:rPr>
          <w:rFonts w:ascii="仿宋" w:eastAsia="仿宋" w:hAnsi="仿宋" w:hint="eastAsia"/>
          <w:sz w:val="32"/>
          <w:szCs w:val="32"/>
        </w:rPr>
        <w:t>它利用渗滤液的可生化性，通过人工设置的设施、设备，让渗滤液通过厌氧、好</w:t>
      </w:r>
      <w:proofErr w:type="gramStart"/>
      <w:r w:rsidRPr="00651F23">
        <w:rPr>
          <w:rFonts w:ascii="仿宋" w:eastAsia="仿宋" w:hAnsi="仿宋" w:hint="eastAsia"/>
          <w:sz w:val="32"/>
          <w:szCs w:val="32"/>
        </w:rPr>
        <w:t>氧以及静</w:t>
      </w:r>
      <w:proofErr w:type="gramEnd"/>
      <w:r w:rsidRPr="00651F23">
        <w:rPr>
          <w:rFonts w:ascii="仿宋" w:eastAsia="仿宋" w:hAnsi="仿宋" w:hint="eastAsia"/>
          <w:sz w:val="32"/>
          <w:szCs w:val="32"/>
        </w:rPr>
        <w:t>置、沉淀等方法得到净化，达到有效地消除渗滤液污染环境的目的。</w:t>
      </w:r>
    </w:p>
    <w:p w:rsidR="008332FA" w:rsidRPr="00651F23" w:rsidRDefault="005503D7" w:rsidP="00651F23">
      <w:pPr>
        <w:ind w:firstLineChars="200" w:firstLine="640"/>
        <w:rPr>
          <w:rFonts w:ascii="仿宋" w:eastAsia="仿宋" w:hAnsi="仿宋"/>
          <w:sz w:val="32"/>
          <w:szCs w:val="32"/>
        </w:rPr>
      </w:pPr>
      <w:r w:rsidRPr="00651F23">
        <w:rPr>
          <w:rFonts w:ascii="仿宋" w:eastAsia="仿宋" w:hAnsi="仿宋" w:hint="eastAsia"/>
          <w:sz w:val="32"/>
          <w:szCs w:val="32"/>
        </w:rPr>
        <w:t>处理方法主要</w:t>
      </w:r>
      <w:r w:rsidR="00651F23" w:rsidRPr="00651F23">
        <w:rPr>
          <w:rFonts w:ascii="仿宋" w:eastAsia="仿宋" w:hAnsi="仿宋" w:hint="eastAsia"/>
          <w:sz w:val="32"/>
          <w:szCs w:val="32"/>
        </w:rPr>
        <w:t>分为：</w:t>
      </w:r>
      <w:r w:rsidRPr="00651F23">
        <w:rPr>
          <w:rFonts w:ascii="仿宋" w:eastAsia="仿宋" w:hAnsi="仿宋" w:hint="eastAsia"/>
          <w:sz w:val="32"/>
          <w:szCs w:val="32"/>
        </w:rPr>
        <w:t>生物处理、物化处理和土地处理。</w:t>
      </w:r>
    </w:p>
    <w:p w:rsidR="008332FA" w:rsidRPr="00651F23" w:rsidRDefault="00651F23" w:rsidP="00651F23">
      <w:pPr>
        <w:pStyle w:val="2"/>
        <w:ind w:firstLine="643"/>
      </w:pPr>
      <w:bookmarkStart w:id="12" w:name="_Toc470079305"/>
      <w:r>
        <w:rPr>
          <w:rFonts w:hint="eastAsia"/>
        </w:rPr>
        <w:t>（二）</w:t>
      </w:r>
      <w:r w:rsidR="005503D7" w:rsidRPr="00651F23">
        <w:rPr>
          <w:rFonts w:hint="eastAsia"/>
        </w:rPr>
        <w:t>土地处理</w:t>
      </w:r>
      <w:bookmarkEnd w:id="12"/>
    </w:p>
    <w:p w:rsidR="008332FA" w:rsidRPr="00651F23" w:rsidRDefault="005503D7" w:rsidP="00651F23">
      <w:pPr>
        <w:ind w:firstLineChars="200" w:firstLine="640"/>
        <w:rPr>
          <w:rFonts w:ascii="仿宋" w:eastAsia="仿宋" w:hAnsi="仿宋"/>
          <w:sz w:val="32"/>
          <w:szCs w:val="32"/>
        </w:rPr>
      </w:pPr>
      <w:r w:rsidRPr="00651F23">
        <w:rPr>
          <w:rFonts w:ascii="仿宋" w:eastAsia="仿宋" w:hAnsi="仿宋" w:hint="eastAsia"/>
          <w:sz w:val="32"/>
          <w:szCs w:val="32"/>
        </w:rPr>
        <w:t>土地处理主要通过土壤颗粒的过滤，离子交换吸附和沉淀等作用去除渗滤液中悬浮颗粒和溶解成分。通过土壤中的微生物作用，使渗滤液中的有机物和氨氮发生转化，通过蒸发作用减少渗滤液量。目前用于渗滤液处理的土地法主要是回灌和人工湿地。</w:t>
      </w:r>
    </w:p>
    <w:p w:rsidR="008332FA" w:rsidRPr="00651F23" w:rsidRDefault="005503D7" w:rsidP="00651F23">
      <w:pPr>
        <w:ind w:firstLineChars="200" w:firstLine="640"/>
        <w:rPr>
          <w:rFonts w:ascii="仿宋" w:eastAsia="仿宋" w:hAnsi="仿宋"/>
          <w:sz w:val="32"/>
          <w:szCs w:val="32"/>
        </w:rPr>
      </w:pPr>
      <w:r w:rsidRPr="00651F23">
        <w:rPr>
          <w:rFonts w:ascii="仿宋" w:eastAsia="仿宋" w:hAnsi="仿宋" w:hint="eastAsia"/>
          <w:sz w:val="32"/>
          <w:szCs w:val="32"/>
        </w:rPr>
        <w:t>渗滤液回灌作为填埋场渗滤液处理方法之一，目前在国外已得到广泛应用。据估计，英国50%的填埋场进行了渗滤液回灌。对回灌法的研究国内也有较多，对其去除机理，国内有人作过实验研究，详细研究了渗滤液回灌的影响因素，发现在实验所用的亚粘土中加入一定比例的细砂，改善了覆盖土层的透水性和透气性。当进水负荷为6.6～115g/(m2</w:t>
      </w:r>
      <w:r w:rsidRPr="00651F23">
        <w:rPr>
          <w:rFonts w:ascii="宋体" w:eastAsia="宋体" w:hAnsi="宋体" w:cs="宋体" w:hint="eastAsia"/>
          <w:sz w:val="32"/>
          <w:szCs w:val="32"/>
        </w:rPr>
        <w:t>•</w:t>
      </w:r>
      <w:r w:rsidRPr="00651F23">
        <w:rPr>
          <w:rFonts w:ascii="仿宋" w:eastAsia="仿宋" w:hAnsi="仿宋" w:hint="eastAsia"/>
          <w:sz w:val="32"/>
          <w:szCs w:val="32"/>
        </w:rPr>
        <w:t>d)时，运行两个月，COD去除率可到98%左右。</w:t>
      </w:r>
    </w:p>
    <w:p w:rsidR="008332FA" w:rsidRPr="00651F23" w:rsidRDefault="005503D7" w:rsidP="00651F23">
      <w:pPr>
        <w:ind w:firstLineChars="200" w:firstLine="640"/>
        <w:rPr>
          <w:rFonts w:ascii="仿宋" w:eastAsia="仿宋" w:hAnsi="仿宋"/>
          <w:sz w:val="32"/>
          <w:szCs w:val="32"/>
        </w:rPr>
      </w:pPr>
      <w:r w:rsidRPr="00651F23">
        <w:rPr>
          <w:rFonts w:ascii="仿宋" w:eastAsia="仿宋" w:hAnsi="仿宋" w:hint="eastAsia"/>
          <w:sz w:val="32"/>
          <w:szCs w:val="32"/>
        </w:rPr>
        <w:t>回灌法在国内一些渗滤液处理中开始生产性应用。人工</w:t>
      </w:r>
      <w:r w:rsidRPr="00651F23">
        <w:rPr>
          <w:rFonts w:ascii="仿宋" w:eastAsia="仿宋" w:hAnsi="仿宋" w:hint="eastAsia"/>
          <w:sz w:val="32"/>
          <w:szCs w:val="32"/>
        </w:rPr>
        <w:lastRenderedPageBreak/>
        <w:t>湿地是近几年出现的一种新处理工艺。</w:t>
      </w:r>
    </w:p>
    <w:p w:rsidR="008332FA" w:rsidRPr="00651F23" w:rsidRDefault="005503D7" w:rsidP="00651F23">
      <w:pPr>
        <w:ind w:firstLineChars="200" w:firstLine="640"/>
        <w:rPr>
          <w:rFonts w:ascii="仿宋" w:eastAsia="仿宋" w:hAnsi="仿宋"/>
          <w:sz w:val="32"/>
          <w:szCs w:val="32"/>
        </w:rPr>
      </w:pPr>
      <w:r w:rsidRPr="00651F23">
        <w:rPr>
          <w:rFonts w:ascii="仿宋" w:eastAsia="仿宋" w:hAnsi="仿宋" w:hint="eastAsia"/>
          <w:sz w:val="32"/>
          <w:szCs w:val="32"/>
        </w:rPr>
        <w:t>土地处理系统多用于城市污水处理，在垃圾渗滤液的处理中的应用比较少，</w:t>
      </w:r>
      <w:proofErr w:type="gramStart"/>
      <w:r w:rsidRPr="00651F23">
        <w:rPr>
          <w:rFonts w:ascii="仿宋" w:eastAsia="仿宋" w:hAnsi="仿宋" w:hint="eastAsia"/>
          <w:sz w:val="32"/>
          <w:szCs w:val="32"/>
        </w:rPr>
        <w:t>施浇垃圾</w:t>
      </w:r>
      <w:proofErr w:type="gramEnd"/>
      <w:r w:rsidRPr="00651F23">
        <w:rPr>
          <w:rFonts w:ascii="仿宋" w:eastAsia="仿宋" w:hAnsi="仿宋" w:hint="eastAsia"/>
          <w:sz w:val="32"/>
          <w:szCs w:val="32"/>
        </w:rPr>
        <w:t>渗滤液后土壤的养分含量提高，通气空隙增多，土壤的肥力明显提高，但是对于垃圾渗滤液中的重金属和有毒有害物质则无法处理。</w:t>
      </w:r>
    </w:p>
    <w:p w:rsidR="008332FA" w:rsidRPr="00651F23" w:rsidRDefault="00651F23" w:rsidP="00651F23">
      <w:pPr>
        <w:pStyle w:val="2"/>
        <w:ind w:firstLine="643"/>
      </w:pPr>
      <w:bookmarkStart w:id="13" w:name="_Toc470079306"/>
      <w:r>
        <w:rPr>
          <w:rFonts w:hint="eastAsia"/>
        </w:rPr>
        <w:t>（三）</w:t>
      </w:r>
      <w:r w:rsidR="005503D7" w:rsidRPr="00651F23">
        <w:rPr>
          <w:rFonts w:hint="eastAsia"/>
        </w:rPr>
        <w:t>渗滤液的物化处理</w:t>
      </w:r>
      <w:bookmarkEnd w:id="13"/>
    </w:p>
    <w:p w:rsidR="008332FA" w:rsidRPr="00651F23" w:rsidRDefault="005503D7" w:rsidP="00651F23">
      <w:pPr>
        <w:ind w:firstLineChars="200" w:firstLine="640"/>
        <w:rPr>
          <w:rFonts w:ascii="仿宋" w:eastAsia="仿宋" w:hAnsi="仿宋"/>
          <w:sz w:val="32"/>
          <w:szCs w:val="32"/>
        </w:rPr>
      </w:pPr>
      <w:r w:rsidRPr="00651F23">
        <w:rPr>
          <w:rFonts w:ascii="仿宋" w:eastAsia="仿宋" w:hAnsi="仿宋" w:hint="eastAsia"/>
          <w:sz w:val="32"/>
          <w:szCs w:val="32"/>
        </w:rPr>
        <w:t>物化处理方法主要是利用物理和化学手段去除废水中的污染物，其主要运用于渗滤液处理中的方法有：活性炭吸附、化学沉淀、密度分离、化学氧化、化学还原、膜渗析、汽提、湿式氧化等多种方法。和生物法相比，</w:t>
      </w:r>
      <w:proofErr w:type="gramStart"/>
      <w:r w:rsidRPr="00651F23">
        <w:rPr>
          <w:rFonts w:ascii="仿宋" w:eastAsia="仿宋" w:hAnsi="仿宋" w:hint="eastAsia"/>
          <w:sz w:val="32"/>
          <w:szCs w:val="32"/>
        </w:rPr>
        <w:t>物化法受水质</w:t>
      </w:r>
      <w:proofErr w:type="gramEnd"/>
      <w:r w:rsidRPr="00651F23">
        <w:rPr>
          <w:rFonts w:ascii="仿宋" w:eastAsia="仿宋" w:hAnsi="仿宋" w:hint="eastAsia"/>
          <w:sz w:val="32"/>
          <w:szCs w:val="32"/>
        </w:rPr>
        <w:t>、水量变化影响小，出水水质稳定，尤其对BOD/COD较低而难以生物处理的垃圾渗滤液有较好的处理效果。由于物化法处理费用较高，一般用于渗滤液预处理或深度处理。</w:t>
      </w:r>
    </w:p>
    <w:p w:rsidR="008332FA" w:rsidRPr="00651F23" w:rsidRDefault="00651F23" w:rsidP="00651F23">
      <w:pPr>
        <w:pStyle w:val="2"/>
        <w:ind w:firstLine="643"/>
      </w:pPr>
      <w:bookmarkStart w:id="14" w:name="_Toc470079307"/>
      <w:r>
        <w:rPr>
          <w:rFonts w:hint="eastAsia"/>
        </w:rPr>
        <w:t>（四）</w:t>
      </w:r>
      <w:r w:rsidR="005503D7" w:rsidRPr="00651F23">
        <w:rPr>
          <w:rFonts w:hint="eastAsia"/>
        </w:rPr>
        <w:t>活性炭</w:t>
      </w:r>
      <w:r w:rsidRPr="00651F23">
        <w:rPr>
          <w:rFonts w:hint="eastAsia"/>
        </w:rPr>
        <w:t>吸附</w:t>
      </w:r>
      <w:r w:rsidR="005503D7" w:rsidRPr="00651F23">
        <w:rPr>
          <w:rFonts w:hint="eastAsia"/>
        </w:rPr>
        <w:t>处理</w:t>
      </w:r>
      <w:bookmarkEnd w:id="14"/>
    </w:p>
    <w:p w:rsidR="008332FA" w:rsidRPr="00651F23" w:rsidRDefault="005503D7" w:rsidP="00651F23">
      <w:pPr>
        <w:ind w:firstLineChars="200" w:firstLine="640"/>
        <w:rPr>
          <w:rFonts w:ascii="仿宋" w:eastAsia="仿宋" w:hAnsi="仿宋"/>
          <w:sz w:val="32"/>
          <w:szCs w:val="32"/>
        </w:rPr>
      </w:pPr>
      <w:r w:rsidRPr="00651F23">
        <w:rPr>
          <w:rFonts w:ascii="仿宋" w:eastAsia="仿宋" w:hAnsi="仿宋" w:hint="eastAsia"/>
          <w:sz w:val="32"/>
          <w:szCs w:val="32"/>
        </w:rPr>
        <w:t>利用吸附作用进行物质分离已经有很长的历史，常用的吸附剂有活性炭、沸石、粉煤灰及城市垃圾焚烧炉底渣等。在渗滤液处理中，吸附剂主要用于脱除水中难降解的有机物、金属离子和色度等。用铝土矿吸附渗滤液，有48.93%的有机物被去除。若用生物活性颗粒炭，即在活性炭上驯化培养生物膜降解渗滤液中有机物。实验表明。用生物活性</w:t>
      </w:r>
      <w:proofErr w:type="gramStart"/>
      <w:r w:rsidRPr="00651F23">
        <w:rPr>
          <w:rFonts w:ascii="仿宋" w:eastAsia="仿宋" w:hAnsi="仿宋" w:hint="eastAsia"/>
          <w:sz w:val="32"/>
          <w:szCs w:val="32"/>
        </w:rPr>
        <w:t>炭</w:t>
      </w:r>
      <w:proofErr w:type="gramEnd"/>
      <w:r w:rsidRPr="00651F23">
        <w:rPr>
          <w:rFonts w:ascii="仿宋" w:eastAsia="仿宋" w:hAnsi="仿宋" w:hint="eastAsia"/>
          <w:sz w:val="32"/>
          <w:szCs w:val="32"/>
        </w:rPr>
        <w:t>吸附处理渗滤液或者高浓度的有机废水具有很大的潜力。</w:t>
      </w:r>
    </w:p>
    <w:p w:rsidR="008332FA" w:rsidRPr="00651F23" w:rsidRDefault="00651F23" w:rsidP="00651F23">
      <w:pPr>
        <w:pStyle w:val="2"/>
        <w:ind w:firstLine="643"/>
      </w:pPr>
      <w:bookmarkStart w:id="15" w:name="_Toc470079308"/>
      <w:r>
        <w:rPr>
          <w:rFonts w:hint="eastAsia"/>
        </w:rPr>
        <w:lastRenderedPageBreak/>
        <w:t>（五）</w:t>
      </w:r>
      <w:r w:rsidR="005503D7" w:rsidRPr="00651F23">
        <w:rPr>
          <w:rFonts w:hint="eastAsia"/>
        </w:rPr>
        <w:t>混凝法处理</w:t>
      </w:r>
      <w:bookmarkEnd w:id="15"/>
    </w:p>
    <w:p w:rsidR="008332FA" w:rsidRPr="00651F23" w:rsidRDefault="005503D7" w:rsidP="00651F23">
      <w:pPr>
        <w:ind w:firstLineChars="200" w:firstLine="640"/>
        <w:rPr>
          <w:rFonts w:ascii="仿宋" w:eastAsia="仿宋" w:hAnsi="仿宋"/>
          <w:sz w:val="32"/>
          <w:szCs w:val="32"/>
        </w:rPr>
      </w:pPr>
      <w:r w:rsidRPr="00651F23">
        <w:rPr>
          <w:rFonts w:ascii="仿宋" w:eastAsia="仿宋" w:hAnsi="仿宋" w:hint="eastAsia"/>
          <w:sz w:val="32"/>
          <w:szCs w:val="32"/>
        </w:rPr>
        <w:t>用聚合氯化铝和聚丙烯酰胺，复合混凝剂（90％PAC＋10%PAM）及试剂A（一种壳聚糖）等4种混凝剂在不同的pH及不同的投加量的情况下，对垃圾渗滤液COD的去除效果进行了比较分析。垃圾渗滤液原液</w:t>
      </w:r>
      <w:proofErr w:type="spellStart"/>
      <w:r w:rsidRPr="00651F23">
        <w:rPr>
          <w:rFonts w:ascii="仿宋" w:eastAsia="仿宋" w:hAnsi="仿宋" w:hint="eastAsia"/>
          <w:sz w:val="32"/>
          <w:szCs w:val="32"/>
        </w:rPr>
        <w:t>CODCr</w:t>
      </w:r>
      <w:proofErr w:type="spellEnd"/>
      <w:r w:rsidRPr="00651F23">
        <w:rPr>
          <w:rFonts w:ascii="仿宋" w:eastAsia="仿宋" w:hAnsi="仿宋" w:hint="eastAsia"/>
          <w:sz w:val="32"/>
          <w:szCs w:val="32"/>
        </w:rPr>
        <w:t>浓度为3927mg/L。实验结果为，在pH值5.5至8时，复合混凝剂投加量为400mg/L时，对COD的去除率分别为38.63％和37.84％；试剂A在pH为8，投加量为100mg/L时，对COD的去除率达到39.85％。</w:t>
      </w:r>
    </w:p>
    <w:p w:rsidR="008332FA" w:rsidRPr="00651F23" w:rsidRDefault="005503D7" w:rsidP="00651F23">
      <w:pPr>
        <w:ind w:firstLineChars="200" w:firstLine="640"/>
        <w:rPr>
          <w:rFonts w:ascii="仿宋" w:eastAsia="仿宋" w:hAnsi="仿宋"/>
          <w:sz w:val="32"/>
          <w:szCs w:val="32"/>
        </w:rPr>
      </w:pPr>
      <w:r w:rsidRPr="00651F23">
        <w:rPr>
          <w:rFonts w:ascii="仿宋" w:eastAsia="仿宋" w:hAnsi="仿宋" w:hint="eastAsia"/>
          <w:sz w:val="32"/>
          <w:szCs w:val="32"/>
        </w:rPr>
        <w:t>物化法和生物处理相比，</w:t>
      </w:r>
      <w:proofErr w:type="gramStart"/>
      <w:r w:rsidRPr="00651F23">
        <w:rPr>
          <w:rFonts w:ascii="仿宋" w:eastAsia="仿宋" w:hAnsi="仿宋" w:hint="eastAsia"/>
          <w:sz w:val="32"/>
          <w:szCs w:val="32"/>
        </w:rPr>
        <w:t>物化法受水质</w:t>
      </w:r>
      <w:proofErr w:type="gramEnd"/>
      <w:r w:rsidRPr="00651F23">
        <w:rPr>
          <w:rFonts w:ascii="仿宋" w:eastAsia="仿宋" w:hAnsi="仿宋" w:hint="eastAsia"/>
          <w:sz w:val="32"/>
          <w:szCs w:val="32"/>
        </w:rPr>
        <w:t>水量的影响程度较小，出水水质比较稳定，尤其对BOD5/COD比值较低，对难以生物处理的垃圾渗滤液，有较好的处理效果。理论上讲物化处理可以去除废水中的所有污染物，所以物化处理一般作为垃圾渗滤液处理中的预处理和深度处理，前期的物化预处理可以去除大部分垃圾渗滤液中的有毒金属离子和SS。物化处理还能去处一些很难生物降解的有机物（腐植酸、富烯酸和卤代烃类化合物），所以物化处理方法又常放在垃圾渗滤液的深度处理中。</w:t>
      </w:r>
    </w:p>
    <w:p w:rsidR="008332FA" w:rsidRPr="00651F23" w:rsidRDefault="00651F23" w:rsidP="00651F23">
      <w:pPr>
        <w:pStyle w:val="2"/>
        <w:ind w:firstLine="643"/>
      </w:pPr>
      <w:bookmarkStart w:id="16" w:name="_Toc470079309"/>
      <w:r>
        <w:rPr>
          <w:rFonts w:hint="eastAsia"/>
        </w:rPr>
        <w:t>（六）</w:t>
      </w:r>
      <w:r w:rsidR="005503D7" w:rsidRPr="00651F23">
        <w:rPr>
          <w:rFonts w:hint="eastAsia"/>
        </w:rPr>
        <w:t>生物处理</w:t>
      </w:r>
      <w:bookmarkEnd w:id="16"/>
    </w:p>
    <w:p w:rsidR="008332FA" w:rsidRPr="00651F23" w:rsidRDefault="005503D7" w:rsidP="00651F23">
      <w:pPr>
        <w:ind w:firstLineChars="200" w:firstLine="640"/>
        <w:rPr>
          <w:rFonts w:ascii="仿宋" w:eastAsia="仿宋" w:hAnsi="仿宋"/>
          <w:sz w:val="32"/>
          <w:szCs w:val="32"/>
        </w:rPr>
      </w:pPr>
      <w:r w:rsidRPr="00651F23">
        <w:rPr>
          <w:rFonts w:ascii="仿宋" w:eastAsia="仿宋" w:hAnsi="仿宋" w:hint="eastAsia"/>
          <w:sz w:val="32"/>
          <w:szCs w:val="32"/>
        </w:rPr>
        <w:t>垃圾渗滤液的生物处理主要是指依靠处理系统中的微生物的新陈代谢作用以及微生物絮体对污染物的吸附作用来去除渗滤液中的有机污染物的废水处理方法，可分为厌氧</w:t>
      </w:r>
      <w:r w:rsidRPr="00651F23">
        <w:rPr>
          <w:rFonts w:ascii="仿宋" w:eastAsia="仿宋" w:hAnsi="仿宋" w:hint="eastAsia"/>
          <w:sz w:val="32"/>
          <w:szCs w:val="32"/>
        </w:rPr>
        <w:lastRenderedPageBreak/>
        <w:t>和好</w:t>
      </w:r>
      <w:proofErr w:type="gramStart"/>
      <w:r w:rsidRPr="00651F23">
        <w:rPr>
          <w:rFonts w:ascii="仿宋" w:eastAsia="仿宋" w:hAnsi="仿宋" w:hint="eastAsia"/>
          <w:sz w:val="32"/>
          <w:szCs w:val="32"/>
        </w:rPr>
        <w:t>氧处理</w:t>
      </w:r>
      <w:proofErr w:type="gramEnd"/>
      <w:r w:rsidRPr="00651F23">
        <w:rPr>
          <w:rFonts w:ascii="仿宋" w:eastAsia="仿宋" w:hAnsi="仿宋" w:hint="eastAsia"/>
          <w:sz w:val="32"/>
          <w:szCs w:val="32"/>
        </w:rPr>
        <w:t>两种。国内外用于垃圾渗滤液处理的方法主要有厌氧处理系统、好</w:t>
      </w:r>
      <w:proofErr w:type="gramStart"/>
      <w:r w:rsidRPr="00651F23">
        <w:rPr>
          <w:rFonts w:ascii="仿宋" w:eastAsia="仿宋" w:hAnsi="仿宋" w:hint="eastAsia"/>
          <w:sz w:val="32"/>
          <w:szCs w:val="32"/>
        </w:rPr>
        <w:t>氧处理</w:t>
      </w:r>
      <w:proofErr w:type="gramEnd"/>
      <w:r w:rsidRPr="00651F23">
        <w:rPr>
          <w:rFonts w:ascii="仿宋" w:eastAsia="仿宋" w:hAnsi="仿宋" w:hint="eastAsia"/>
          <w:sz w:val="32"/>
          <w:szCs w:val="32"/>
        </w:rPr>
        <w:t>系统等处理方法。</w:t>
      </w:r>
    </w:p>
    <w:p w:rsidR="008332FA" w:rsidRPr="00651F23" w:rsidRDefault="005503D7" w:rsidP="00651F23">
      <w:pPr>
        <w:ind w:firstLineChars="200" w:firstLine="640"/>
        <w:rPr>
          <w:rFonts w:ascii="仿宋" w:eastAsia="仿宋" w:hAnsi="仿宋"/>
          <w:sz w:val="32"/>
          <w:szCs w:val="32"/>
        </w:rPr>
      </w:pPr>
      <w:r w:rsidRPr="00651F23">
        <w:rPr>
          <w:rFonts w:ascii="仿宋" w:eastAsia="仿宋" w:hAnsi="仿宋" w:hint="eastAsia"/>
          <w:sz w:val="32"/>
          <w:szCs w:val="32"/>
        </w:rPr>
        <w:t>最普遍的渗滤液处理方法包括延时曝气、生物转盘以及曝气稳定塘，这些方法对降低垃圾渗滤液中的BOD5、COD和氨氮都取得一定的效果，还可以去处另一些污染物如铁、锰等金属离子。</w:t>
      </w:r>
    </w:p>
    <w:p w:rsidR="008332FA" w:rsidRPr="00651F23" w:rsidRDefault="005503D7" w:rsidP="00651F23">
      <w:pPr>
        <w:ind w:firstLineChars="200" w:firstLine="640"/>
        <w:rPr>
          <w:rFonts w:ascii="仿宋" w:eastAsia="仿宋" w:hAnsi="仿宋"/>
          <w:sz w:val="32"/>
          <w:szCs w:val="32"/>
        </w:rPr>
      </w:pPr>
      <w:r w:rsidRPr="00651F23">
        <w:rPr>
          <w:rFonts w:ascii="仿宋" w:eastAsia="仿宋" w:hAnsi="仿宋" w:hint="eastAsia"/>
          <w:sz w:val="32"/>
          <w:szCs w:val="32"/>
        </w:rPr>
        <w:t>目前，国内外处理垃圾渗滤液主要为生物处理方法，生物方法对于易生物降解的废水可以有很好的去除效果，而且工艺比较成熟、运行费用较为低廉。但是对于浓度很高、可生化性较差的有机废水来讲，采用常规的生物处技术难以达到令人满意的效果。垃圾渗滤液中COD、氨氮、金属离子浓度都很高，这些特点</w:t>
      </w:r>
      <w:proofErr w:type="gramStart"/>
      <w:r w:rsidRPr="00651F23">
        <w:rPr>
          <w:rFonts w:ascii="仿宋" w:eastAsia="仿宋" w:hAnsi="仿宋" w:hint="eastAsia"/>
          <w:sz w:val="32"/>
          <w:szCs w:val="32"/>
        </w:rPr>
        <w:t>均限制</w:t>
      </w:r>
      <w:proofErr w:type="gramEnd"/>
      <w:r w:rsidRPr="00651F23">
        <w:rPr>
          <w:rFonts w:ascii="仿宋" w:eastAsia="仿宋" w:hAnsi="仿宋" w:hint="eastAsia"/>
          <w:sz w:val="32"/>
          <w:szCs w:val="32"/>
        </w:rPr>
        <w:t>了常规的生物处理方法在垃圾渗滤液处理中的运用。</w:t>
      </w:r>
    </w:p>
    <w:p w:rsidR="008332FA" w:rsidRPr="00651F23" w:rsidRDefault="005503D7" w:rsidP="00651F23">
      <w:pPr>
        <w:ind w:firstLineChars="200" w:firstLine="640"/>
        <w:rPr>
          <w:rFonts w:ascii="仿宋" w:eastAsia="仿宋" w:hAnsi="仿宋"/>
          <w:sz w:val="32"/>
          <w:szCs w:val="32"/>
        </w:rPr>
      </w:pPr>
      <w:r w:rsidRPr="00651F23">
        <w:rPr>
          <w:rFonts w:ascii="仿宋" w:eastAsia="仿宋" w:hAnsi="仿宋" w:hint="eastAsia"/>
          <w:sz w:val="32"/>
          <w:szCs w:val="32"/>
        </w:rPr>
        <w:t>如果在处理系统中提高污泥浓度，延长污泥停留时间，可以提高废水的处理效果。提高污泥浓度可以使系统中污泥负荷降低，提高系统对废水中有机物的去除效果。延长污泥停留时间会使系统中的微生物种群发生变化，有利于硝化菌的生长和驯化具有去除难降解有机物能力的新型菌种。近年来，国内外出现了一种新型的水处理技术――膜生物反应器（TMBR）。</w:t>
      </w:r>
    </w:p>
    <w:p w:rsidR="008332FA" w:rsidRPr="00651F23" w:rsidRDefault="005503D7" w:rsidP="00651F23">
      <w:pPr>
        <w:ind w:firstLineChars="200" w:firstLine="640"/>
        <w:rPr>
          <w:rFonts w:ascii="仿宋" w:eastAsia="仿宋" w:hAnsi="仿宋"/>
          <w:sz w:val="32"/>
          <w:szCs w:val="32"/>
        </w:rPr>
      </w:pPr>
      <w:r w:rsidRPr="00651F23">
        <w:rPr>
          <w:rFonts w:ascii="仿宋" w:eastAsia="仿宋" w:hAnsi="仿宋" w:hint="eastAsia"/>
          <w:sz w:val="32"/>
          <w:szCs w:val="32"/>
        </w:rPr>
        <w:t>TMBR是膜分离技术和活性污泥法相结合的一种新型水处理技术，利用膜的截留作用使微生物完全被截留在生物反</w:t>
      </w:r>
      <w:r w:rsidRPr="00651F23">
        <w:rPr>
          <w:rFonts w:ascii="仿宋" w:eastAsia="仿宋" w:hAnsi="仿宋" w:hint="eastAsia"/>
          <w:sz w:val="32"/>
          <w:szCs w:val="32"/>
        </w:rPr>
        <w:lastRenderedPageBreak/>
        <w:t>应器中，实现水力停留时间和污泥龄的完全分离，从而保证了系统中维持高浓度的污泥</w:t>
      </w:r>
      <w:proofErr w:type="gramStart"/>
      <w:r w:rsidRPr="00651F23">
        <w:rPr>
          <w:rFonts w:ascii="仿宋" w:eastAsia="仿宋" w:hAnsi="仿宋" w:hint="eastAsia"/>
          <w:sz w:val="32"/>
          <w:szCs w:val="32"/>
        </w:rPr>
        <w:t>龄</w:t>
      </w:r>
      <w:proofErr w:type="gramEnd"/>
      <w:r w:rsidRPr="00651F23">
        <w:rPr>
          <w:rFonts w:ascii="仿宋" w:eastAsia="仿宋" w:hAnsi="仿宋" w:hint="eastAsia"/>
          <w:sz w:val="32"/>
          <w:szCs w:val="32"/>
        </w:rPr>
        <w:t>很长的活性污泥。由此可见，TMBR对于处理难降解的有机废水和高浓度氨氮废水方面有着很大的优势。</w:t>
      </w:r>
    </w:p>
    <w:p w:rsidR="008332FA" w:rsidRPr="00651F23" w:rsidRDefault="00713E67" w:rsidP="00713E67">
      <w:pPr>
        <w:pStyle w:val="2"/>
        <w:ind w:firstLine="643"/>
      </w:pPr>
      <w:bookmarkStart w:id="17" w:name="_Toc470079310"/>
      <w:r>
        <w:rPr>
          <w:rFonts w:hint="eastAsia"/>
        </w:rPr>
        <w:t>（七）</w:t>
      </w:r>
      <w:r w:rsidR="005503D7" w:rsidRPr="00651F23">
        <w:rPr>
          <w:rFonts w:hint="eastAsia"/>
        </w:rPr>
        <w:t>膜法</w:t>
      </w:r>
      <w:r>
        <w:rPr>
          <w:rFonts w:hint="eastAsia"/>
        </w:rPr>
        <w:t>处理</w:t>
      </w:r>
      <w:bookmarkEnd w:id="17"/>
    </w:p>
    <w:p w:rsidR="008332FA" w:rsidRPr="00651F23" w:rsidRDefault="005503D7" w:rsidP="00651F23">
      <w:pPr>
        <w:ind w:firstLineChars="200" w:firstLine="640"/>
        <w:rPr>
          <w:rFonts w:ascii="仿宋" w:eastAsia="仿宋" w:hAnsi="仿宋"/>
          <w:sz w:val="32"/>
          <w:szCs w:val="32"/>
        </w:rPr>
      </w:pPr>
      <w:r w:rsidRPr="00651F23">
        <w:rPr>
          <w:rFonts w:ascii="仿宋" w:eastAsia="仿宋" w:hAnsi="仿宋" w:hint="eastAsia"/>
          <w:sz w:val="32"/>
          <w:szCs w:val="32"/>
        </w:rPr>
        <w:t>膜法包括：超滤膜（UF）、纳滤膜（NF）和反渗透（RO）等，主要优点是：一是过滤精度比较高，膜的孔径比较小，特别是反渗透膜孔径一般在0.1μm～1μm，能去除细菌、微生物、溶解盐等。目前在海水淡化，纯净水、高纯水、物料分离、浓缩中广为应用。二是运行不容易受环境的影响，对反渗透影响比较大环境因素主要是压力，温度、进水水质。这些量可以测量，并且可以控制。</w:t>
      </w:r>
    </w:p>
    <w:p w:rsidR="008332FA" w:rsidRPr="00651F23" w:rsidRDefault="005503D7" w:rsidP="00651F23">
      <w:pPr>
        <w:ind w:firstLineChars="200" w:firstLine="640"/>
        <w:rPr>
          <w:rFonts w:ascii="仿宋" w:eastAsia="仿宋" w:hAnsi="仿宋"/>
          <w:sz w:val="32"/>
          <w:szCs w:val="32"/>
        </w:rPr>
      </w:pPr>
      <w:r w:rsidRPr="00651F23">
        <w:rPr>
          <w:rFonts w:ascii="仿宋" w:eastAsia="仿宋" w:hAnsi="仿宋" w:hint="eastAsia"/>
          <w:sz w:val="32"/>
          <w:szCs w:val="32"/>
        </w:rPr>
        <w:t>但膜技术也有其不足之处主要有：第一，当进水污染物浓度较高时，进水的渗透压就特别高，就需要进水有较高的压力克服渗透压，才能实现物料分离。因此，其在处理污染物浓度较高的废水时其运行压力高，能耗大。特别是对于反渗透，它的运行压力比较高，能耗较大。纳滤系统则相对反渗透系统运行压力低，能耗较小。</w:t>
      </w:r>
    </w:p>
    <w:p w:rsidR="008332FA" w:rsidRPr="00651F23" w:rsidRDefault="005503D7" w:rsidP="00651F23">
      <w:pPr>
        <w:ind w:firstLineChars="200" w:firstLine="640"/>
        <w:rPr>
          <w:rFonts w:ascii="仿宋" w:eastAsia="仿宋" w:hAnsi="仿宋"/>
          <w:sz w:val="32"/>
          <w:szCs w:val="32"/>
        </w:rPr>
      </w:pPr>
      <w:r w:rsidRPr="00651F23">
        <w:rPr>
          <w:rFonts w:ascii="仿宋" w:eastAsia="仿宋" w:hAnsi="仿宋" w:hint="eastAsia"/>
          <w:sz w:val="32"/>
          <w:szCs w:val="32"/>
        </w:rPr>
        <w:t>第二，也是最为重要的一方面就是：膜法是一种纯粹的物理分离，因此膜法本身不能消解污染物，它只能把水和污染物分离，而不能降解污染物，更不能实现污染物的无害化和资源化。其分离处理出来的污染物浓度是进水浓度的3～5</w:t>
      </w:r>
      <w:r w:rsidRPr="00651F23">
        <w:rPr>
          <w:rFonts w:ascii="仿宋" w:eastAsia="仿宋" w:hAnsi="仿宋" w:hint="eastAsia"/>
          <w:sz w:val="32"/>
          <w:szCs w:val="32"/>
        </w:rPr>
        <w:lastRenderedPageBreak/>
        <w:t>倍，这种浓溶液比原液更难处理，更容易造成环境的破坏。正是因为膜法这种特点，使其较多的应用于物料的浓缩，回收，而很少单独应用于高浓度有机物废水的处理，其只能在高浓度有机废水的处理中起辅助作用。且反渗透积累盐分，增大电导率。</w:t>
      </w:r>
    </w:p>
    <w:p w:rsidR="008332FA" w:rsidRPr="00651F23" w:rsidRDefault="00713E67" w:rsidP="00651F23">
      <w:pPr>
        <w:ind w:firstLineChars="200" w:firstLine="643"/>
        <w:rPr>
          <w:rFonts w:ascii="仿宋" w:eastAsia="仿宋" w:hAnsi="仿宋"/>
          <w:sz w:val="32"/>
          <w:szCs w:val="32"/>
        </w:rPr>
      </w:pPr>
      <w:r>
        <w:rPr>
          <w:rFonts w:ascii="仿宋" w:eastAsia="仿宋" w:hAnsi="仿宋" w:hint="eastAsia"/>
          <w:b/>
          <w:bCs/>
          <w:sz w:val="32"/>
          <w:szCs w:val="32"/>
        </w:rPr>
        <w:t>（八）</w:t>
      </w:r>
      <w:r w:rsidR="005503D7" w:rsidRPr="00651F23">
        <w:rPr>
          <w:rFonts w:ascii="仿宋" w:eastAsia="仿宋" w:hAnsi="仿宋" w:hint="eastAsia"/>
          <w:b/>
          <w:bCs/>
          <w:sz w:val="32"/>
          <w:szCs w:val="32"/>
        </w:rPr>
        <w:t>厌氧＋好氧法+膜法</w:t>
      </w:r>
    </w:p>
    <w:p w:rsidR="008332FA" w:rsidRPr="00651F23" w:rsidRDefault="005503D7" w:rsidP="00651F23">
      <w:pPr>
        <w:ind w:firstLineChars="200" w:firstLine="640"/>
        <w:rPr>
          <w:rFonts w:ascii="仿宋" w:eastAsia="仿宋" w:hAnsi="仿宋"/>
          <w:sz w:val="32"/>
          <w:szCs w:val="32"/>
        </w:rPr>
      </w:pPr>
      <w:r w:rsidRPr="00651F23">
        <w:rPr>
          <w:rFonts w:ascii="仿宋" w:eastAsia="仿宋" w:hAnsi="仿宋" w:hint="eastAsia"/>
          <w:sz w:val="32"/>
          <w:szCs w:val="32"/>
        </w:rPr>
        <w:t>厌氧处理法以厌氧反应器的应用最为广泛，目前实际用于生产的主要有普通厌氧反应器、升流式厌氧污泥床(UASB)、内循环厌氧反应器（IC）、厌氧流化床反应器、厌氧固定床反应器(厌氧滤池AF)、厌氧旋转接触反应器以及上述反应器的组合型如厌氧复合反应器(UBF)等；</w:t>
      </w:r>
    </w:p>
    <w:p w:rsidR="008332FA" w:rsidRPr="00651F23" w:rsidRDefault="005503D7" w:rsidP="00651F23">
      <w:pPr>
        <w:ind w:firstLineChars="200" w:firstLine="640"/>
        <w:rPr>
          <w:rFonts w:ascii="仿宋" w:eastAsia="仿宋" w:hAnsi="仿宋"/>
          <w:sz w:val="32"/>
          <w:szCs w:val="32"/>
        </w:rPr>
      </w:pPr>
      <w:r w:rsidRPr="00651F23">
        <w:rPr>
          <w:rFonts w:ascii="仿宋" w:eastAsia="仿宋" w:hAnsi="仿宋" w:hint="eastAsia"/>
          <w:sz w:val="32"/>
          <w:szCs w:val="32"/>
        </w:rPr>
        <w:t>好</w:t>
      </w:r>
      <w:proofErr w:type="gramStart"/>
      <w:r w:rsidRPr="00651F23">
        <w:rPr>
          <w:rFonts w:ascii="仿宋" w:eastAsia="仿宋" w:hAnsi="仿宋" w:hint="eastAsia"/>
          <w:sz w:val="32"/>
          <w:szCs w:val="32"/>
        </w:rPr>
        <w:t>氧处理</w:t>
      </w:r>
      <w:proofErr w:type="gramEnd"/>
      <w:r w:rsidRPr="00651F23">
        <w:rPr>
          <w:rFonts w:ascii="仿宋" w:eastAsia="仿宋" w:hAnsi="仿宋" w:hint="eastAsia"/>
          <w:sz w:val="32"/>
          <w:szCs w:val="32"/>
        </w:rPr>
        <w:t>法主要有A/O-TMBR生化反应池法、A/O法，TMBR法、生物膜法等，对于垃圾渗滤液处理，目前常用的好氧法主要为具有延时曝气功能的A/O-TMBR生化反应池与TMBR法。</w:t>
      </w:r>
    </w:p>
    <w:p w:rsidR="008332FA" w:rsidRPr="00651F23" w:rsidRDefault="005503D7" w:rsidP="00651F23">
      <w:pPr>
        <w:ind w:firstLineChars="200" w:firstLine="640"/>
        <w:rPr>
          <w:rFonts w:ascii="仿宋" w:eastAsia="仿宋" w:hAnsi="仿宋"/>
          <w:sz w:val="32"/>
          <w:szCs w:val="32"/>
        </w:rPr>
      </w:pPr>
      <w:r w:rsidRPr="00651F23">
        <w:rPr>
          <w:rFonts w:ascii="仿宋" w:eastAsia="仿宋" w:hAnsi="仿宋" w:hint="eastAsia"/>
          <w:sz w:val="32"/>
          <w:szCs w:val="32"/>
        </w:rPr>
        <w:t>膜法，特别是纳滤（NF）,过滤孔径在1μm，可以去除水中粒径较小的杂质，且运行压力较低。因此，将把它作为终端工艺应用在渗滤液处理工程中，和反渗透膜（RO）结合使用，可以确保渗滤液处理系统最终出水指标达到循环水系统补充水使用要求。</w:t>
      </w:r>
    </w:p>
    <w:p w:rsidR="008332FA" w:rsidRPr="00651F23" w:rsidRDefault="005503D7" w:rsidP="00651F23">
      <w:pPr>
        <w:ind w:firstLineChars="200" w:firstLine="640"/>
        <w:rPr>
          <w:rFonts w:ascii="仿宋" w:eastAsia="仿宋" w:hAnsi="仿宋"/>
          <w:sz w:val="32"/>
          <w:szCs w:val="32"/>
        </w:rPr>
      </w:pPr>
      <w:r w:rsidRPr="00651F23">
        <w:rPr>
          <w:rFonts w:ascii="仿宋" w:eastAsia="仿宋" w:hAnsi="仿宋" w:hint="eastAsia"/>
          <w:sz w:val="32"/>
          <w:szCs w:val="32"/>
        </w:rPr>
        <w:t>该工艺在充分利用生化处理能够比较彻底的降解有机物的特点，可以最大限度的降解污染物，使其减量化，特别是厌氧反应产生的生物气体是一种比较环保的能源，这样就</w:t>
      </w:r>
      <w:r w:rsidRPr="00651F23">
        <w:rPr>
          <w:rFonts w:ascii="仿宋" w:eastAsia="仿宋" w:hAnsi="仿宋" w:hint="eastAsia"/>
          <w:sz w:val="32"/>
          <w:szCs w:val="32"/>
        </w:rPr>
        <w:lastRenderedPageBreak/>
        <w:t>是污染物资源化。同时，利用膜法这种处理精度高的物化处理方法，可以有效的保证出水的水质，特别是对于垃圾渗滤液这种污染物含量较高的废水。</w:t>
      </w:r>
    </w:p>
    <w:p w:rsidR="008332FA" w:rsidRPr="00651F23" w:rsidRDefault="005503D7" w:rsidP="00651F23">
      <w:pPr>
        <w:ind w:firstLineChars="200" w:firstLine="640"/>
        <w:rPr>
          <w:rFonts w:ascii="仿宋" w:eastAsia="仿宋" w:hAnsi="仿宋"/>
          <w:sz w:val="32"/>
          <w:szCs w:val="32"/>
        </w:rPr>
      </w:pPr>
      <w:r w:rsidRPr="00651F23">
        <w:rPr>
          <w:rFonts w:ascii="仿宋" w:eastAsia="仿宋" w:hAnsi="仿宋" w:hint="eastAsia"/>
          <w:sz w:val="32"/>
          <w:szCs w:val="32"/>
        </w:rPr>
        <w:t>因此，采用该工艺组合处理高浓度的垃圾渗滤液是目前确保出水稳定达标的最可行技术路线，</w:t>
      </w:r>
      <w:proofErr w:type="spellStart"/>
      <w:r w:rsidRPr="00651F23">
        <w:rPr>
          <w:rFonts w:ascii="仿宋" w:eastAsia="仿宋" w:hAnsi="仿宋" w:hint="eastAsia"/>
          <w:sz w:val="32"/>
          <w:szCs w:val="32"/>
        </w:rPr>
        <w:t>CODcr</w:t>
      </w:r>
      <w:proofErr w:type="spellEnd"/>
      <w:r w:rsidRPr="00651F23">
        <w:rPr>
          <w:rFonts w:ascii="仿宋" w:eastAsia="仿宋" w:hAnsi="仿宋" w:hint="eastAsia"/>
          <w:sz w:val="32"/>
          <w:szCs w:val="32"/>
        </w:rPr>
        <w:t>、BOD5、氨氮和色度的去除率均很高，完全可以达到国家有关的排放标准。该工艺是目前不管在国外还是在国内应用最多的，工程经验比较丰富的渗滤液处理方法。</w:t>
      </w:r>
    </w:p>
    <w:p w:rsidR="008332FA" w:rsidRPr="00651F23" w:rsidRDefault="00713E67" w:rsidP="00713E67">
      <w:pPr>
        <w:pStyle w:val="2"/>
        <w:ind w:firstLine="643"/>
      </w:pPr>
      <w:bookmarkStart w:id="18" w:name="_Toc470079311"/>
      <w:r>
        <w:rPr>
          <w:rFonts w:hint="eastAsia"/>
        </w:rPr>
        <w:t>（九）</w:t>
      </w:r>
      <w:r w:rsidR="005503D7" w:rsidRPr="00651F23">
        <w:rPr>
          <w:rFonts w:hint="eastAsia"/>
        </w:rPr>
        <w:t>A/O+</w:t>
      </w:r>
      <w:r w:rsidR="005503D7" w:rsidRPr="00651F23">
        <w:rPr>
          <w:rFonts w:hint="eastAsia"/>
        </w:rPr>
        <w:t>膜法</w:t>
      </w:r>
      <w:bookmarkEnd w:id="18"/>
    </w:p>
    <w:p w:rsidR="00713E67" w:rsidRDefault="005503D7" w:rsidP="00651F23">
      <w:pPr>
        <w:ind w:firstLineChars="200" w:firstLine="640"/>
        <w:rPr>
          <w:rFonts w:ascii="仿宋" w:eastAsia="仿宋" w:hAnsi="仿宋"/>
          <w:sz w:val="32"/>
          <w:szCs w:val="32"/>
        </w:rPr>
      </w:pPr>
      <w:r w:rsidRPr="00651F23">
        <w:rPr>
          <w:rFonts w:ascii="仿宋" w:eastAsia="仿宋" w:hAnsi="仿宋" w:hint="eastAsia"/>
          <w:sz w:val="32"/>
          <w:szCs w:val="32"/>
        </w:rPr>
        <w:t>A/O法采用较高的污泥浓度，去除90%左右的COD与NH3-N，这种方法在日前的工程实例中可以达到更好的处理效果与更长更稳定的运行效果。</w:t>
      </w:r>
    </w:p>
    <w:p w:rsidR="00713E67" w:rsidRDefault="00713E67" w:rsidP="00713E67">
      <w:r>
        <w:br w:type="page"/>
      </w:r>
    </w:p>
    <w:p w:rsidR="008332FA" w:rsidRPr="00713E67" w:rsidRDefault="00713E67" w:rsidP="00713E67">
      <w:pPr>
        <w:pStyle w:val="1"/>
      </w:pPr>
      <w:bookmarkStart w:id="19" w:name="_Toc470079312"/>
      <w:r>
        <w:rPr>
          <w:rFonts w:hint="eastAsia"/>
        </w:rPr>
        <w:lastRenderedPageBreak/>
        <w:t>五、</w:t>
      </w:r>
      <w:r w:rsidR="005503D7" w:rsidRPr="00713E67">
        <w:rPr>
          <w:rFonts w:hint="eastAsia"/>
        </w:rPr>
        <w:t>渗滤液处理</w:t>
      </w:r>
      <w:r>
        <w:rPr>
          <w:rFonts w:hint="eastAsia"/>
        </w:rPr>
        <w:t>工艺</w:t>
      </w:r>
      <w:r w:rsidR="005503D7" w:rsidRPr="00713E67">
        <w:rPr>
          <w:rFonts w:hint="eastAsia"/>
        </w:rPr>
        <w:t>：二级厌氧</w:t>
      </w:r>
      <w:r w:rsidR="005503D7" w:rsidRPr="00713E67">
        <w:rPr>
          <w:rFonts w:hint="eastAsia"/>
        </w:rPr>
        <w:t>+</w:t>
      </w:r>
      <w:r w:rsidR="005503D7" w:rsidRPr="00713E67">
        <w:rPr>
          <w:rFonts w:hint="eastAsia"/>
        </w:rPr>
        <w:t>厌氧氨氧化</w:t>
      </w:r>
      <w:r w:rsidR="005503D7" w:rsidRPr="00713E67">
        <w:rPr>
          <w:rFonts w:hint="eastAsia"/>
        </w:rPr>
        <w:t>+MBR</w:t>
      </w:r>
      <w:bookmarkEnd w:id="19"/>
      <w:r w:rsidRPr="00713E67">
        <w:t xml:space="preserve"> </w:t>
      </w:r>
    </w:p>
    <w:p w:rsidR="008332FA" w:rsidRPr="00713E67" w:rsidRDefault="003D1433" w:rsidP="00713E67">
      <w:pPr>
        <w:ind w:firstLineChars="200" w:firstLine="640"/>
        <w:rPr>
          <w:rFonts w:ascii="仿宋" w:eastAsia="仿宋" w:hAnsi="仿宋"/>
          <w:sz w:val="32"/>
          <w:szCs w:val="32"/>
        </w:rPr>
      </w:pP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生活垃圾焚烧厂垃圾渗滤液有机污染物浓度高、氨氮浓度高，是典型的难处理的高浓度有机废水，目前国内大多采用“厌氧+MBR”的生物处理工艺，处理难度大、能耗高。</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采用“厌氧+厌氧氨氧化+MBR”处理工艺，可以最大限度地发挥厌氧反应的作用，去除有机污染物，有效去除氨氮，降低后续MBR系统的污染物负荷，节省能耗、降低运行成本，对整个行业节能减排、渗滤液处理达标排放具有重要意义。</w:t>
      </w:r>
    </w:p>
    <w:p w:rsidR="008332FA" w:rsidRPr="00713E67" w:rsidRDefault="00713E67" w:rsidP="00713E67">
      <w:pPr>
        <w:ind w:firstLineChars="200" w:firstLine="643"/>
        <w:rPr>
          <w:rFonts w:ascii="仿宋" w:eastAsia="仿宋" w:hAnsi="仿宋"/>
          <w:sz w:val="32"/>
          <w:szCs w:val="32"/>
        </w:rPr>
      </w:pPr>
      <w:r>
        <w:rPr>
          <w:rFonts w:ascii="仿宋" w:eastAsia="仿宋" w:hAnsi="仿宋" w:hint="eastAsia"/>
          <w:b/>
          <w:bCs/>
          <w:sz w:val="32"/>
          <w:szCs w:val="32"/>
        </w:rPr>
        <w:t>（一）</w:t>
      </w:r>
      <w:r w:rsidR="005503D7" w:rsidRPr="00713E67">
        <w:rPr>
          <w:rFonts w:ascii="仿宋" w:eastAsia="仿宋" w:hAnsi="仿宋" w:hint="eastAsia"/>
          <w:b/>
          <w:bCs/>
          <w:sz w:val="32"/>
          <w:szCs w:val="32"/>
        </w:rPr>
        <w:t>二级厌氧+厌氧氨氧化+MBR组合工艺</w:t>
      </w:r>
    </w:p>
    <w:p w:rsidR="008332FA" w:rsidRPr="00713E67" w:rsidRDefault="00713E67" w:rsidP="00713E67">
      <w:pPr>
        <w:ind w:firstLineChars="200" w:firstLine="643"/>
        <w:rPr>
          <w:rFonts w:ascii="仿宋" w:eastAsia="仿宋" w:hAnsi="仿宋"/>
          <w:sz w:val="32"/>
          <w:szCs w:val="32"/>
        </w:rPr>
      </w:pPr>
      <w:r>
        <w:rPr>
          <w:rFonts w:ascii="仿宋" w:eastAsia="仿宋" w:hAnsi="仿宋" w:hint="eastAsia"/>
          <w:b/>
          <w:bCs/>
          <w:sz w:val="32"/>
          <w:szCs w:val="32"/>
        </w:rPr>
        <w:t>1</w:t>
      </w:r>
      <w:r w:rsidR="005503D7" w:rsidRPr="00713E67">
        <w:rPr>
          <w:rFonts w:ascii="仿宋" w:eastAsia="仿宋" w:hAnsi="仿宋" w:hint="eastAsia"/>
          <w:b/>
          <w:bCs/>
          <w:sz w:val="32"/>
          <w:szCs w:val="32"/>
        </w:rPr>
        <w:t>.1组合工艺内容</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由于垃圾渗滤液氨氮浓度高，为保证脱氮效果，实际运行中通常控制好</w:t>
      </w:r>
      <w:proofErr w:type="gramStart"/>
      <w:r w:rsidRPr="00713E67">
        <w:rPr>
          <w:rFonts w:ascii="仿宋" w:eastAsia="仿宋" w:hAnsi="仿宋" w:hint="eastAsia"/>
          <w:sz w:val="32"/>
          <w:szCs w:val="32"/>
        </w:rPr>
        <w:t>氧处理</w:t>
      </w:r>
      <w:proofErr w:type="gramEnd"/>
      <w:r w:rsidRPr="00713E67">
        <w:rPr>
          <w:rFonts w:ascii="仿宋" w:eastAsia="仿宋" w:hAnsi="仿宋" w:hint="eastAsia"/>
          <w:sz w:val="32"/>
          <w:szCs w:val="32"/>
        </w:rPr>
        <w:t>系统进水COD浓度，使其维持在较高的水平，从而导致处理成本大幅增加。如前所述，导致运行成本增加的主要原因是进水氨氮浓度高，如果能在进入好</w:t>
      </w:r>
      <w:proofErr w:type="gramStart"/>
      <w:r w:rsidRPr="00713E67">
        <w:rPr>
          <w:rFonts w:ascii="仿宋" w:eastAsia="仿宋" w:hAnsi="仿宋" w:hint="eastAsia"/>
          <w:sz w:val="32"/>
          <w:szCs w:val="32"/>
        </w:rPr>
        <w:t>氧处理</w:t>
      </w:r>
      <w:proofErr w:type="gramEnd"/>
      <w:r w:rsidRPr="00713E67">
        <w:rPr>
          <w:rFonts w:ascii="仿宋" w:eastAsia="仿宋" w:hAnsi="仿宋" w:hint="eastAsia"/>
          <w:sz w:val="32"/>
          <w:szCs w:val="32"/>
        </w:rPr>
        <w:t>之前有效去除氨氮，一方面可以充分发挥厌氧处理的优势，另一方面也可以降低后续好</w:t>
      </w:r>
      <w:proofErr w:type="gramStart"/>
      <w:r w:rsidRPr="00713E67">
        <w:rPr>
          <w:rFonts w:ascii="仿宋" w:eastAsia="仿宋" w:hAnsi="仿宋" w:hint="eastAsia"/>
          <w:sz w:val="32"/>
          <w:szCs w:val="32"/>
        </w:rPr>
        <w:t>氧处理</w:t>
      </w:r>
      <w:proofErr w:type="gramEnd"/>
      <w:r w:rsidRPr="00713E67">
        <w:rPr>
          <w:rFonts w:ascii="仿宋" w:eastAsia="仿宋" w:hAnsi="仿宋" w:hint="eastAsia"/>
          <w:sz w:val="32"/>
          <w:szCs w:val="32"/>
        </w:rPr>
        <w:t>的负荷，对降低运行成本、提高处理效率、稳定达标排放具有重要意义。</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目前常用的脱氮方式除传统的硝化反硝化脱氮工艺外，</w:t>
      </w:r>
      <w:proofErr w:type="gramStart"/>
      <w:r w:rsidRPr="00713E67">
        <w:rPr>
          <w:rFonts w:ascii="仿宋" w:eastAsia="仿宋" w:hAnsi="仿宋" w:hint="eastAsia"/>
          <w:sz w:val="32"/>
          <w:szCs w:val="32"/>
        </w:rPr>
        <w:t>还有氨吹脱</w:t>
      </w:r>
      <w:proofErr w:type="gramEnd"/>
      <w:r w:rsidRPr="00713E67">
        <w:rPr>
          <w:rFonts w:ascii="仿宋" w:eastAsia="仿宋" w:hAnsi="仿宋" w:hint="eastAsia"/>
          <w:sz w:val="32"/>
          <w:szCs w:val="32"/>
        </w:rPr>
        <w:t>和厌氧氨氧化工艺等，由于焚烧厂垃圾渗滤液</w:t>
      </w:r>
      <w:r w:rsidRPr="00713E67">
        <w:rPr>
          <w:rFonts w:ascii="仿宋" w:eastAsia="仿宋" w:hAnsi="仿宋" w:hint="eastAsia"/>
          <w:sz w:val="32"/>
          <w:szCs w:val="32"/>
        </w:rPr>
        <w:lastRenderedPageBreak/>
        <w:t>COD极高，</w:t>
      </w:r>
      <w:proofErr w:type="gramStart"/>
      <w:r w:rsidRPr="00713E67">
        <w:rPr>
          <w:rFonts w:ascii="仿宋" w:eastAsia="仿宋" w:hAnsi="仿宋" w:hint="eastAsia"/>
          <w:sz w:val="32"/>
          <w:szCs w:val="32"/>
        </w:rPr>
        <w:t>氨吹脱</w:t>
      </w:r>
      <w:proofErr w:type="gramEnd"/>
      <w:r w:rsidRPr="00713E67">
        <w:rPr>
          <w:rFonts w:ascii="仿宋" w:eastAsia="仿宋" w:hAnsi="仿宋" w:hint="eastAsia"/>
          <w:sz w:val="32"/>
          <w:szCs w:val="32"/>
        </w:rPr>
        <w:t>工艺基本无法正常运行。厌氧氨氧化工艺的原理是厌氧氨氧化菌在厌氧条件下，以亚硝酸盐为电子受体将氨氮直接氧化成氮气，该工艺不需补充新鲜碳源，尤其适用于高氨氮、</w:t>
      </w:r>
      <w:proofErr w:type="gramStart"/>
      <w:r w:rsidRPr="00713E67">
        <w:rPr>
          <w:rFonts w:ascii="仿宋" w:eastAsia="仿宋" w:hAnsi="仿宋" w:hint="eastAsia"/>
          <w:sz w:val="32"/>
          <w:szCs w:val="32"/>
        </w:rPr>
        <w:t>碳源不足</w:t>
      </w:r>
      <w:proofErr w:type="gramEnd"/>
      <w:r w:rsidRPr="00713E67">
        <w:rPr>
          <w:rFonts w:ascii="仿宋" w:eastAsia="仿宋" w:hAnsi="仿宋" w:hint="eastAsia"/>
          <w:sz w:val="32"/>
          <w:szCs w:val="32"/>
        </w:rPr>
        <w:t>的污水处理工程。</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厌氧氨氧化工艺对氨氮具有良好的去除效果，但无法去除渗滤液中的有机污染物，而且该工艺要求进水COD浓度越低越好。针对焚烧厂垃圾渗滤液的特点，采用厌氧+厌氧氨氧化+MBR组合处理工艺是可行的，不但能取得良好的处理效果，而且在技术上具有巨大的优势。</w:t>
      </w:r>
    </w:p>
    <w:p w:rsidR="008332FA" w:rsidRPr="00713E67" w:rsidRDefault="00713E67" w:rsidP="00713E67">
      <w:pPr>
        <w:ind w:firstLineChars="200" w:firstLine="643"/>
        <w:rPr>
          <w:rFonts w:ascii="仿宋" w:eastAsia="仿宋" w:hAnsi="仿宋"/>
          <w:sz w:val="32"/>
          <w:szCs w:val="32"/>
        </w:rPr>
      </w:pPr>
      <w:r>
        <w:rPr>
          <w:rFonts w:ascii="仿宋" w:eastAsia="仿宋" w:hAnsi="仿宋" w:hint="eastAsia"/>
          <w:b/>
          <w:bCs/>
          <w:sz w:val="32"/>
          <w:szCs w:val="32"/>
        </w:rPr>
        <w:t>1</w:t>
      </w:r>
      <w:r w:rsidR="005503D7" w:rsidRPr="00713E67">
        <w:rPr>
          <w:rFonts w:ascii="仿宋" w:eastAsia="仿宋" w:hAnsi="仿宋" w:hint="eastAsia"/>
          <w:b/>
          <w:bCs/>
          <w:sz w:val="32"/>
          <w:szCs w:val="32"/>
        </w:rPr>
        <w:t>.2工艺原理</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利用二级（多级）厌氧、厌氧氨氧化和MBR等技术单元的组合工艺，解决传统处理技术存在运行能耗高、需要额外投</w:t>
      </w:r>
      <w:proofErr w:type="gramStart"/>
      <w:r w:rsidRPr="00713E67">
        <w:rPr>
          <w:rFonts w:ascii="仿宋" w:eastAsia="仿宋" w:hAnsi="仿宋" w:hint="eastAsia"/>
          <w:sz w:val="32"/>
          <w:szCs w:val="32"/>
        </w:rPr>
        <w:t>加碳源</w:t>
      </w:r>
      <w:proofErr w:type="gramEnd"/>
      <w:r w:rsidRPr="00713E67">
        <w:rPr>
          <w:rFonts w:ascii="仿宋" w:eastAsia="仿宋" w:hAnsi="仿宋" w:hint="eastAsia"/>
          <w:sz w:val="32"/>
          <w:szCs w:val="32"/>
        </w:rPr>
        <w:t>、出水效果不稳定等缺点，以应用于垃圾焚烧厂垃圾渗滤液的处理。</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厌氧处理采用多级厌氧反应器（两级及以上），实现较高的氨化效率和COD去除率。一级厌氧反应器维持较高的污泥浓度，在高负荷条件下运行，将进水中的COD降低70%～85%；二级厌氧反应器污泥浓度、负荷较一级厌氧反应器略低，进一步降低COD，实现去除率60%～75%，使其满足后续膜生物反应器的有利运行条件。当进水COD浓度过高，两级厌氧反应器不能满足COD处理要求时，可以采用三级厌氧反应器串联的方式。在实际应用中，通常选择厌氧生物滤池、</w:t>
      </w:r>
      <w:r w:rsidRPr="00713E67">
        <w:rPr>
          <w:rFonts w:ascii="仿宋" w:eastAsia="仿宋" w:hAnsi="仿宋" w:hint="eastAsia"/>
          <w:sz w:val="32"/>
          <w:szCs w:val="32"/>
        </w:rPr>
        <w:lastRenderedPageBreak/>
        <w:t>UASB、IC、EGSB等厌氧反应器，也可以选择其他厌氧反应器。</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厌氧氨氧化反应器依靠微生物的作用</w:t>
      </w:r>
      <w:proofErr w:type="gramStart"/>
      <w:r w:rsidRPr="00713E67">
        <w:rPr>
          <w:rFonts w:ascii="仿宋" w:eastAsia="仿宋" w:hAnsi="仿宋" w:hint="eastAsia"/>
          <w:sz w:val="32"/>
          <w:szCs w:val="32"/>
        </w:rPr>
        <w:t>实现对氮的</w:t>
      </w:r>
      <w:proofErr w:type="gramEnd"/>
      <w:r w:rsidRPr="00713E67">
        <w:rPr>
          <w:rFonts w:ascii="仿宋" w:eastAsia="仿宋" w:hAnsi="仿宋" w:hint="eastAsia"/>
          <w:sz w:val="32"/>
          <w:szCs w:val="32"/>
        </w:rPr>
        <w:t>去除，包括厌氧氨氧化反应、短程反硝化反应等，其微生物主要包括厌氧氨氧化菌、自养型反硝化菌和异养型反硝化菌等；在不需要</w:t>
      </w:r>
      <w:proofErr w:type="gramStart"/>
      <w:r w:rsidRPr="00713E67">
        <w:rPr>
          <w:rFonts w:ascii="仿宋" w:eastAsia="仿宋" w:hAnsi="仿宋" w:hint="eastAsia"/>
          <w:sz w:val="32"/>
          <w:szCs w:val="32"/>
        </w:rPr>
        <w:t>外加碳源的</w:t>
      </w:r>
      <w:proofErr w:type="gramEnd"/>
      <w:r w:rsidRPr="00713E67">
        <w:rPr>
          <w:rFonts w:ascii="仿宋" w:eastAsia="仿宋" w:hAnsi="仿宋" w:hint="eastAsia"/>
          <w:sz w:val="32"/>
          <w:szCs w:val="32"/>
        </w:rPr>
        <w:t>条件下，实现氨氮去除率大于85%，总氮去除率大于80%。厌氧氨氧化反应器通过鼓风机提供氧气，用于亚硝化反应的进行，如将氨氮氧化为</w:t>
      </w:r>
      <w:proofErr w:type="gramStart"/>
      <w:r w:rsidRPr="00713E67">
        <w:rPr>
          <w:rFonts w:ascii="仿宋" w:eastAsia="仿宋" w:hAnsi="仿宋" w:hint="eastAsia"/>
          <w:sz w:val="32"/>
          <w:szCs w:val="32"/>
        </w:rPr>
        <w:t>亚硝氮等</w:t>
      </w:r>
      <w:proofErr w:type="gramEnd"/>
      <w:r w:rsidRPr="00713E67">
        <w:rPr>
          <w:rFonts w:ascii="仿宋" w:eastAsia="仿宋" w:hAnsi="仿宋" w:hint="eastAsia"/>
          <w:sz w:val="32"/>
          <w:szCs w:val="32"/>
        </w:rPr>
        <w:t>。</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厌氧氨氧化反应器的具体实施形式可以以活性污泥状态、生物膜状态实施，</w:t>
      </w:r>
      <w:proofErr w:type="gramStart"/>
      <w:r w:rsidRPr="00713E67">
        <w:rPr>
          <w:rFonts w:ascii="仿宋" w:eastAsia="仿宋" w:hAnsi="仿宋" w:hint="eastAsia"/>
          <w:sz w:val="32"/>
          <w:szCs w:val="32"/>
        </w:rPr>
        <w:t>其池型</w:t>
      </w:r>
      <w:proofErr w:type="gramEnd"/>
      <w:r w:rsidRPr="00713E67">
        <w:rPr>
          <w:rFonts w:ascii="仿宋" w:eastAsia="仿宋" w:hAnsi="仿宋" w:hint="eastAsia"/>
          <w:sz w:val="32"/>
          <w:szCs w:val="32"/>
        </w:rPr>
        <w:t>可以是长方形的推流式结构，也可以是沟道式结构，或可以采用同时进出水的</w:t>
      </w:r>
      <w:proofErr w:type="gramStart"/>
      <w:r w:rsidRPr="00713E67">
        <w:rPr>
          <w:rFonts w:ascii="仿宋" w:eastAsia="仿宋" w:hAnsi="仿宋" w:hint="eastAsia"/>
          <w:sz w:val="32"/>
          <w:szCs w:val="32"/>
        </w:rPr>
        <w:t>滗</w:t>
      </w:r>
      <w:proofErr w:type="gramEnd"/>
      <w:r w:rsidRPr="00713E67">
        <w:rPr>
          <w:rFonts w:ascii="仿宋" w:eastAsia="仿宋" w:hAnsi="仿宋" w:hint="eastAsia"/>
          <w:sz w:val="32"/>
          <w:szCs w:val="32"/>
        </w:rPr>
        <w:t>水器形式。厌氧氨氧化</w:t>
      </w:r>
      <w:proofErr w:type="gramStart"/>
      <w:r w:rsidRPr="00713E67">
        <w:rPr>
          <w:rFonts w:ascii="仿宋" w:eastAsia="仿宋" w:hAnsi="仿宋" w:hint="eastAsia"/>
          <w:sz w:val="32"/>
          <w:szCs w:val="32"/>
        </w:rPr>
        <w:t>池采用</w:t>
      </w:r>
      <w:proofErr w:type="gramEnd"/>
      <w:r w:rsidRPr="00713E67">
        <w:rPr>
          <w:rFonts w:ascii="仿宋" w:eastAsia="仿宋" w:hAnsi="仿宋" w:hint="eastAsia"/>
          <w:sz w:val="32"/>
          <w:szCs w:val="32"/>
        </w:rPr>
        <w:t>主要控制溶解氧，参考控制氧化还原电位（ORP）的运行方式，限制鼓风机对池体中的供氧，创造厌氧氨氧化菌群的优势生长条件，使亚硝化细菌可以将部分氨氮氧化为亚硝氮，亚</w:t>
      </w:r>
      <w:proofErr w:type="gramStart"/>
      <w:r w:rsidRPr="00713E67">
        <w:rPr>
          <w:rFonts w:ascii="仿宋" w:eastAsia="仿宋" w:hAnsi="仿宋" w:hint="eastAsia"/>
          <w:sz w:val="32"/>
          <w:szCs w:val="32"/>
        </w:rPr>
        <w:t>硝氮又</w:t>
      </w:r>
      <w:proofErr w:type="gramEnd"/>
      <w:r w:rsidRPr="00713E67">
        <w:rPr>
          <w:rFonts w:ascii="仿宋" w:eastAsia="仿宋" w:hAnsi="仿宋" w:hint="eastAsia"/>
          <w:sz w:val="32"/>
          <w:szCs w:val="32"/>
        </w:rPr>
        <w:t>与其他氨氮在厌氧氨氧化细菌的作用下转化为氮气，实现对总氮的去除。</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MBR系统由缺氧池、</w:t>
      </w:r>
      <w:proofErr w:type="gramStart"/>
      <w:r w:rsidRPr="00713E67">
        <w:rPr>
          <w:rFonts w:ascii="仿宋" w:eastAsia="仿宋" w:hAnsi="仿宋" w:hint="eastAsia"/>
          <w:sz w:val="32"/>
          <w:szCs w:val="32"/>
        </w:rPr>
        <w:t>好氧池和</w:t>
      </w:r>
      <w:proofErr w:type="gramEnd"/>
      <w:r w:rsidRPr="00713E67">
        <w:rPr>
          <w:rFonts w:ascii="仿宋" w:eastAsia="仿宋" w:hAnsi="仿宋" w:hint="eastAsia"/>
          <w:sz w:val="32"/>
          <w:szCs w:val="32"/>
        </w:rPr>
        <w:t>膜分离系统组成，通过两级厌氧反应器和厌氧氨氧化反应器的处理后，使MBR系统进水中C/N达到合适比例，满足系统脱氮的要求，同时去除水中剩余的COD、氨氮等，稳定达到出水排放标准。MBR处理系统中的膜组件，采用内置式超滤膜。</w:t>
      </w:r>
    </w:p>
    <w:p w:rsidR="008332FA" w:rsidRPr="00713E67" w:rsidRDefault="00713E67" w:rsidP="00713E67">
      <w:pPr>
        <w:ind w:firstLineChars="200" w:firstLine="643"/>
        <w:rPr>
          <w:rFonts w:ascii="仿宋" w:eastAsia="仿宋" w:hAnsi="仿宋"/>
          <w:b/>
          <w:sz w:val="32"/>
          <w:szCs w:val="32"/>
        </w:rPr>
      </w:pPr>
      <w:r w:rsidRPr="00713E67">
        <w:rPr>
          <w:rFonts w:ascii="仿宋" w:eastAsia="仿宋" w:hAnsi="仿宋" w:hint="eastAsia"/>
          <w:b/>
          <w:sz w:val="32"/>
          <w:szCs w:val="32"/>
        </w:rPr>
        <w:t>1</w:t>
      </w:r>
      <w:r w:rsidR="005503D7" w:rsidRPr="00713E67">
        <w:rPr>
          <w:rFonts w:ascii="仿宋" w:eastAsia="仿宋" w:hAnsi="仿宋" w:hint="eastAsia"/>
          <w:b/>
          <w:sz w:val="32"/>
          <w:szCs w:val="32"/>
        </w:rPr>
        <w:t>.3工艺流程</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厌氧+厌氧氨氧化+MBR组合工艺包括：一级厌氧反应器、</w:t>
      </w:r>
      <w:r w:rsidRPr="00713E67">
        <w:rPr>
          <w:rFonts w:ascii="仿宋" w:eastAsia="仿宋" w:hAnsi="仿宋" w:hint="eastAsia"/>
          <w:sz w:val="32"/>
          <w:szCs w:val="32"/>
        </w:rPr>
        <w:lastRenderedPageBreak/>
        <w:t>二级厌氧反应器、厌氧氨氧化反应器、沉淀池、缺氧池、好氧池、膜组件和鼓风机,见图1。</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noProof/>
          <w:sz w:val="32"/>
          <w:szCs w:val="32"/>
        </w:rPr>
        <w:drawing>
          <wp:inline distT="0" distB="0" distL="0" distR="0" wp14:anchorId="45B6E763" wp14:editId="14D7A2AD">
            <wp:extent cx="5029200" cy="2752725"/>
            <wp:effectExtent l="0" t="0" r="0" b="9525"/>
            <wp:docPr id="16" name="图片 16" descr="垃圾焚烧厂渗滤液处理探讨：二级厌氧+厌氧氨氧化+MBR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垃圾焚烧厂渗滤液处理探讨：二级厌氧+厌氧氨氧化+MBR工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2752725"/>
                    </a:xfrm>
                    <a:prstGeom prst="rect">
                      <a:avLst/>
                    </a:prstGeom>
                    <a:noFill/>
                    <a:ln>
                      <a:noFill/>
                    </a:ln>
                  </pic:spPr>
                </pic:pic>
              </a:graphicData>
            </a:graphic>
          </wp:inline>
        </w:drawing>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（1）垃圾渗滤液首先进入一级厌氧反应器，垃圾渗滤液在一级厌氧处理反应器中水力停留时间为8～12d，反应器内污泥浓度为8～12g/L，一级厌氧反应器中污泥停留时间为25～40d。</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（2）一级厌氧反应器出水进入二级厌氧反应器，二级厌氧反应器中水力停留时间为4～10d，反应器内污泥浓度为6～8g/L，二级厌氧反应器中污泥停留时间为18～35d。</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3）二级厌氧反应器出水进入厌氧氨氧化反应器中，厌氧氨氧化反应器中的污泥浓度为3～10g/L，厌氧氨氧化反应器中污泥停留时间（SRT）为10～35d，向厌氧氨氧化反应器鼓入氧气，使反应器中的溶解氧（DO）保持在0.1～0.5mg/L，氧化还原电位（ORP）控制在-200～50mV。</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（4）厌氧氨氧化反应器出水进入沉淀池进行固液分离，</w:t>
      </w:r>
      <w:r w:rsidRPr="00713E67">
        <w:rPr>
          <w:rFonts w:ascii="仿宋" w:eastAsia="仿宋" w:hAnsi="仿宋" w:hint="eastAsia"/>
          <w:sz w:val="32"/>
          <w:szCs w:val="32"/>
        </w:rPr>
        <w:lastRenderedPageBreak/>
        <w:t>沉淀池水力停留时间为1.5~2.5h，沉淀池污泥回流至厌氧氨氧化反应器中。</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（5）沉淀池出水进入缺氧池，缺氧池中水力停留时间为0.5~1h，缺氧池中的溶解氧（DO）控制在0.2～1.0mg/L，污泥浓度为3～4.5g/L。</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（6）缺氧池出水进入好氧池，好氧池中停留时间为10~24h，向好氧池中鼓入氧气，使好氧池中的DO维持在2.5～4.0mg/L，污泥浓度为3～5g/L，</w:t>
      </w:r>
      <w:proofErr w:type="gramStart"/>
      <w:r w:rsidRPr="00713E67">
        <w:rPr>
          <w:rFonts w:ascii="仿宋" w:eastAsia="仿宋" w:hAnsi="仿宋" w:hint="eastAsia"/>
          <w:sz w:val="32"/>
          <w:szCs w:val="32"/>
        </w:rPr>
        <w:t>好氧池末端</w:t>
      </w:r>
      <w:proofErr w:type="gramEnd"/>
      <w:r w:rsidRPr="00713E67">
        <w:rPr>
          <w:rFonts w:ascii="仿宋" w:eastAsia="仿宋" w:hAnsi="仿宋" w:hint="eastAsia"/>
          <w:sz w:val="32"/>
          <w:szCs w:val="32"/>
        </w:rPr>
        <w:t>混合液回流到缺氧池，回流比为200%~400%，在</w:t>
      </w:r>
      <w:proofErr w:type="gramStart"/>
      <w:r w:rsidRPr="00713E67">
        <w:rPr>
          <w:rFonts w:ascii="仿宋" w:eastAsia="仿宋" w:hAnsi="仿宋" w:hint="eastAsia"/>
          <w:sz w:val="32"/>
          <w:szCs w:val="32"/>
        </w:rPr>
        <w:t>好氧池末端</w:t>
      </w:r>
      <w:proofErr w:type="gramEnd"/>
      <w:r w:rsidRPr="00713E67">
        <w:rPr>
          <w:rFonts w:ascii="仿宋" w:eastAsia="仿宋" w:hAnsi="仿宋" w:hint="eastAsia"/>
          <w:sz w:val="32"/>
          <w:szCs w:val="32"/>
        </w:rPr>
        <w:t>或后部设置超滤膜进行固液分离，固液分离后的出水进入后续深度处理工艺进行处理。</w:t>
      </w:r>
    </w:p>
    <w:p w:rsidR="008332FA" w:rsidRPr="00713E67" w:rsidRDefault="00713E67" w:rsidP="00713E67">
      <w:pPr>
        <w:pStyle w:val="2"/>
        <w:ind w:firstLine="643"/>
      </w:pPr>
      <w:bookmarkStart w:id="20" w:name="_Toc470079313"/>
      <w:r>
        <w:rPr>
          <w:rFonts w:hint="eastAsia"/>
        </w:rPr>
        <w:t>（二）</w:t>
      </w:r>
      <w:r w:rsidR="005503D7" w:rsidRPr="00713E67">
        <w:rPr>
          <w:rFonts w:hint="eastAsia"/>
        </w:rPr>
        <w:t>组合工艺的技术优势</w:t>
      </w:r>
      <w:bookmarkEnd w:id="20"/>
    </w:p>
    <w:p w:rsidR="008332FA" w:rsidRPr="00713E67" w:rsidRDefault="00713E67" w:rsidP="00713E67">
      <w:pPr>
        <w:ind w:firstLineChars="200" w:firstLine="643"/>
        <w:rPr>
          <w:rFonts w:ascii="仿宋" w:eastAsia="仿宋" w:hAnsi="仿宋"/>
          <w:sz w:val="32"/>
          <w:szCs w:val="32"/>
        </w:rPr>
      </w:pPr>
      <w:r>
        <w:rPr>
          <w:rFonts w:ascii="仿宋" w:eastAsia="仿宋" w:hAnsi="仿宋" w:hint="eastAsia"/>
          <w:b/>
          <w:bCs/>
          <w:sz w:val="32"/>
          <w:szCs w:val="32"/>
        </w:rPr>
        <w:t>2.1</w:t>
      </w:r>
      <w:r w:rsidR="005503D7" w:rsidRPr="00713E67">
        <w:rPr>
          <w:rFonts w:ascii="仿宋" w:eastAsia="仿宋" w:hAnsi="仿宋" w:hint="eastAsia"/>
          <w:b/>
          <w:bCs/>
          <w:sz w:val="32"/>
          <w:szCs w:val="32"/>
        </w:rPr>
        <w:t>系统运行稳定。</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组合工艺充分结合厌氧反应器去除COD、厌氧氨氧化技术去除总氮、膜生物反应器高效分离的优势，将多级厌氧反应器、厌氧氨氧化技术、膜生物反应器技术进行结合，具有不需外加碳源、脱氮效率高、系统运行稳定、剩余污泥产量低等优点。</w:t>
      </w:r>
    </w:p>
    <w:p w:rsidR="008332FA" w:rsidRPr="00713E67" w:rsidRDefault="00713E67" w:rsidP="00713E67">
      <w:pPr>
        <w:ind w:firstLineChars="200" w:firstLine="643"/>
        <w:rPr>
          <w:rFonts w:ascii="仿宋" w:eastAsia="仿宋" w:hAnsi="仿宋"/>
          <w:sz w:val="32"/>
          <w:szCs w:val="32"/>
        </w:rPr>
      </w:pPr>
      <w:r>
        <w:rPr>
          <w:rFonts w:ascii="仿宋" w:eastAsia="仿宋" w:hAnsi="仿宋" w:hint="eastAsia"/>
          <w:b/>
          <w:bCs/>
          <w:sz w:val="32"/>
          <w:szCs w:val="32"/>
        </w:rPr>
        <w:t>2.2</w:t>
      </w:r>
      <w:r w:rsidR="005503D7" w:rsidRPr="00713E67">
        <w:rPr>
          <w:rFonts w:ascii="仿宋" w:eastAsia="仿宋" w:hAnsi="仿宋" w:hint="eastAsia"/>
          <w:b/>
          <w:bCs/>
          <w:sz w:val="32"/>
          <w:szCs w:val="32"/>
        </w:rPr>
        <w:t>充分发挥厌氧处理的优势。</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垃圾渗滤液处理系统通过设置多级厌氧反应器，可以有效地降低垃圾渗滤液中的COD浓度，为后续的厌氧氨氧化单元创造有利进水条件。由于整个厌氧处理过程不需要供氧，</w:t>
      </w:r>
      <w:r w:rsidRPr="00713E67">
        <w:rPr>
          <w:rFonts w:ascii="仿宋" w:eastAsia="仿宋" w:hAnsi="仿宋" w:hint="eastAsia"/>
          <w:sz w:val="32"/>
          <w:szCs w:val="32"/>
        </w:rPr>
        <w:lastRenderedPageBreak/>
        <w:t>因此能源消耗非常低，可以有效降低处理成本，同时也可减少很多操作上的维修问题。</w:t>
      </w:r>
    </w:p>
    <w:p w:rsidR="008332FA" w:rsidRPr="00713E67" w:rsidRDefault="00713E67" w:rsidP="00713E67">
      <w:pPr>
        <w:ind w:firstLineChars="200" w:firstLine="643"/>
        <w:rPr>
          <w:rFonts w:ascii="仿宋" w:eastAsia="仿宋" w:hAnsi="仿宋"/>
          <w:sz w:val="32"/>
          <w:szCs w:val="32"/>
        </w:rPr>
      </w:pPr>
      <w:r>
        <w:rPr>
          <w:rFonts w:ascii="仿宋" w:eastAsia="仿宋" w:hAnsi="仿宋" w:hint="eastAsia"/>
          <w:b/>
          <w:bCs/>
          <w:sz w:val="32"/>
          <w:szCs w:val="32"/>
        </w:rPr>
        <w:t>2.3</w:t>
      </w:r>
      <w:r w:rsidR="005503D7" w:rsidRPr="00713E67">
        <w:rPr>
          <w:rFonts w:ascii="仿宋" w:eastAsia="仿宋" w:hAnsi="仿宋" w:hint="eastAsia"/>
          <w:b/>
          <w:bCs/>
          <w:sz w:val="32"/>
          <w:szCs w:val="32"/>
        </w:rPr>
        <w:t>充分实现污水资源化。</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由于最大程度发挥厌氧反应的作用，有机污染物在厌氧条件下充分降解，产生的沼气作为有效的能源重复利用，可以充分实现有机污染物的资源化利用。</w:t>
      </w:r>
    </w:p>
    <w:p w:rsidR="008332FA" w:rsidRPr="00713E67" w:rsidRDefault="00713E67" w:rsidP="00713E67">
      <w:pPr>
        <w:ind w:firstLineChars="200" w:firstLine="643"/>
        <w:rPr>
          <w:rFonts w:ascii="仿宋" w:eastAsia="仿宋" w:hAnsi="仿宋"/>
          <w:sz w:val="32"/>
          <w:szCs w:val="32"/>
        </w:rPr>
      </w:pPr>
      <w:r>
        <w:rPr>
          <w:rFonts w:ascii="仿宋" w:eastAsia="仿宋" w:hAnsi="仿宋" w:hint="eastAsia"/>
          <w:b/>
          <w:bCs/>
          <w:sz w:val="32"/>
          <w:szCs w:val="32"/>
        </w:rPr>
        <w:t>2.4</w:t>
      </w:r>
      <w:r w:rsidR="005503D7" w:rsidRPr="00713E67">
        <w:rPr>
          <w:rFonts w:ascii="仿宋" w:eastAsia="仿宋" w:hAnsi="仿宋" w:hint="eastAsia"/>
          <w:b/>
          <w:bCs/>
          <w:sz w:val="32"/>
          <w:szCs w:val="32"/>
        </w:rPr>
        <w:t>良好的脱氮效果。</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厌氧氨氧化单元可以大幅去除系统的氨氮、总氮，将后续膜生物反应器的负荷降低至正常水平，可以充分地发挥出膜生物反应器处理效率高、固液分离效果好、脱氮稳定高效的优点，使其出水稳定达标。</w:t>
      </w:r>
    </w:p>
    <w:p w:rsidR="008332FA" w:rsidRPr="00713E67" w:rsidRDefault="00713E67" w:rsidP="00713E67">
      <w:pPr>
        <w:ind w:firstLineChars="200" w:firstLine="643"/>
        <w:rPr>
          <w:rFonts w:ascii="仿宋" w:eastAsia="仿宋" w:hAnsi="仿宋"/>
          <w:sz w:val="32"/>
          <w:szCs w:val="32"/>
        </w:rPr>
      </w:pPr>
      <w:r>
        <w:rPr>
          <w:rFonts w:ascii="仿宋" w:eastAsia="仿宋" w:hAnsi="仿宋" w:hint="eastAsia"/>
          <w:b/>
          <w:bCs/>
          <w:sz w:val="32"/>
          <w:szCs w:val="32"/>
        </w:rPr>
        <w:t>2.5</w:t>
      </w:r>
      <w:r w:rsidR="005503D7" w:rsidRPr="00713E67">
        <w:rPr>
          <w:rFonts w:ascii="仿宋" w:eastAsia="仿宋" w:hAnsi="仿宋" w:hint="eastAsia"/>
          <w:b/>
          <w:bCs/>
          <w:sz w:val="32"/>
          <w:szCs w:val="32"/>
        </w:rPr>
        <w:t>有效降低好</w:t>
      </w:r>
      <w:proofErr w:type="gramStart"/>
      <w:r w:rsidR="005503D7" w:rsidRPr="00713E67">
        <w:rPr>
          <w:rFonts w:ascii="仿宋" w:eastAsia="仿宋" w:hAnsi="仿宋" w:hint="eastAsia"/>
          <w:b/>
          <w:bCs/>
          <w:sz w:val="32"/>
          <w:szCs w:val="32"/>
        </w:rPr>
        <w:t>氧处理</w:t>
      </w:r>
      <w:proofErr w:type="gramEnd"/>
      <w:r w:rsidR="005503D7" w:rsidRPr="00713E67">
        <w:rPr>
          <w:rFonts w:ascii="仿宋" w:eastAsia="仿宋" w:hAnsi="仿宋" w:hint="eastAsia"/>
          <w:b/>
          <w:bCs/>
          <w:sz w:val="32"/>
          <w:szCs w:val="32"/>
        </w:rPr>
        <w:t>的能耗。</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利用厌氧反应器去除COD、利用厌氧氨氧化技术进行脱氮，相比传统工艺中好氧去除COD、硝化反硝化脱氮，极大地降低了鼓风曝气、混合液回流等能耗，总体电耗降低50%～60%。</w:t>
      </w:r>
    </w:p>
    <w:p w:rsidR="008332FA" w:rsidRPr="00713E67" w:rsidRDefault="00713E67" w:rsidP="00713E67">
      <w:pPr>
        <w:ind w:firstLineChars="200" w:firstLine="643"/>
        <w:rPr>
          <w:rFonts w:ascii="仿宋" w:eastAsia="仿宋" w:hAnsi="仿宋"/>
          <w:sz w:val="32"/>
          <w:szCs w:val="32"/>
        </w:rPr>
      </w:pPr>
      <w:r>
        <w:rPr>
          <w:rFonts w:ascii="仿宋" w:eastAsia="仿宋" w:hAnsi="仿宋" w:hint="eastAsia"/>
          <w:b/>
          <w:bCs/>
          <w:sz w:val="32"/>
          <w:szCs w:val="32"/>
        </w:rPr>
        <w:t>2.6</w:t>
      </w:r>
      <w:r w:rsidR="005503D7" w:rsidRPr="00713E67">
        <w:rPr>
          <w:rFonts w:ascii="仿宋" w:eastAsia="仿宋" w:hAnsi="仿宋" w:hint="eastAsia"/>
          <w:b/>
          <w:bCs/>
          <w:sz w:val="32"/>
          <w:szCs w:val="32"/>
        </w:rPr>
        <w:t>不需外加碳源。</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对于传统的硝化反硝化脱氮工艺，为保证脱氮效果，通常采用二级硝化反硝化，需要在二级反硝化池内投</w:t>
      </w:r>
      <w:proofErr w:type="gramStart"/>
      <w:r w:rsidRPr="00713E67">
        <w:rPr>
          <w:rFonts w:ascii="仿宋" w:eastAsia="仿宋" w:hAnsi="仿宋" w:hint="eastAsia"/>
          <w:sz w:val="32"/>
          <w:szCs w:val="32"/>
        </w:rPr>
        <w:t>加碳源</w:t>
      </w:r>
      <w:proofErr w:type="gramEnd"/>
      <w:r w:rsidRPr="00713E67">
        <w:rPr>
          <w:rFonts w:ascii="仿宋" w:eastAsia="仿宋" w:hAnsi="仿宋" w:hint="eastAsia"/>
          <w:sz w:val="32"/>
          <w:szCs w:val="32"/>
        </w:rPr>
        <w:t>。厌氧+厌氧氨氧化+MBR组合工艺采用厌氧氨氧化，大幅去除氨氮，只需设计一级硝化反硝化即可，不需要额外投</w:t>
      </w:r>
      <w:proofErr w:type="gramStart"/>
      <w:r w:rsidRPr="00713E67">
        <w:rPr>
          <w:rFonts w:ascii="仿宋" w:eastAsia="仿宋" w:hAnsi="仿宋" w:hint="eastAsia"/>
          <w:sz w:val="32"/>
          <w:szCs w:val="32"/>
        </w:rPr>
        <w:t>加碳源</w:t>
      </w:r>
      <w:proofErr w:type="gramEnd"/>
      <w:r w:rsidRPr="00713E67">
        <w:rPr>
          <w:rFonts w:ascii="仿宋" w:eastAsia="仿宋" w:hAnsi="仿宋" w:hint="eastAsia"/>
          <w:sz w:val="32"/>
          <w:szCs w:val="32"/>
        </w:rPr>
        <w:t>，是一种稳定可持续的生物处理技术。</w:t>
      </w:r>
    </w:p>
    <w:p w:rsidR="008332FA" w:rsidRPr="00713E67" w:rsidRDefault="00713E67" w:rsidP="00713E67">
      <w:pPr>
        <w:pStyle w:val="2"/>
        <w:ind w:firstLine="643"/>
      </w:pPr>
      <w:bookmarkStart w:id="21" w:name="_Toc470079314"/>
      <w:r>
        <w:rPr>
          <w:rFonts w:hint="eastAsia"/>
        </w:rPr>
        <w:lastRenderedPageBreak/>
        <w:t>（三）</w:t>
      </w:r>
      <w:r w:rsidR="005503D7" w:rsidRPr="00713E67">
        <w:rPr>
          <w:rFonts w:hint="eastAsia"/>
        </w:rPr>
        <w:t>主要参数</w:t>
      </w:r>
      <w:bookmarkEnd w:id="21"/>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厌氧处理的主要设计参数见表1，厌氧氨氧化的主要设计参数见表2，MBR的主要技术参数见表3。</w:t>
      </w:r>
    </w:p>
    <w:p w:rsidR="00713E67" w:rsidRDefault="005503D7" w:rsidP="00713E67">
      <w:pPr>
        <w:jc w:val="center"/>
        <w:rPr>
          <w:rFonts w:ascii="仿宋" w:eastAsia="仿宋" w:hAnsi="仿宋"/>
          <w:sz w:val="32"/>
          <w:szCs w:val="32"/>
        </w:rPr>
      </w:pPr>
      <w:r w:rsidRPr="00713E67">
        <w:rPr>
          <w:rFonts w:ascii="仿宋" w:eastAsia="仿宋" w:hAnsi="仿宋"/>
          <w:noProof/>
          <w:sz w:val="32"/>
          <w:szCs w:val="32"/>
        </w:rPr>
        <w:drawing>
          <wp:inline distT="0" distB="0" distL="0" distR="0" wp14:anchorId="60E0F65D" wp14:editId="31583EA1">
            <wp:extent cx="5105400" cy="3028781"/>
            <wp:effectExtent l="0" t="0" r="0" b="635"/>
            <wp:docPr id="17" name="图片 17" descr="垃圾焚烧厂渗滤液处理探讨：二级厌氧+厌氧氨氧化+MBR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垃圾焚烧厂渗滤液处理探讨：二级厌氧+厌氧氨氧化+MBR工艺"/>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5400" cy="3028781"/>
                    </a:xfrm>
                    <a:prstGeom prst="rect">
                      <a:avLst/>
                    </a:prstGeom>
                    <a:noFill/>
                    <a:ln>
                      <a:noFill/>
                    </a:ln>
                  </pic:spPr>
                </pic:pic>
              </a:graphicData>
            </a:graphic>
          </wp:inline>
        </w:drawing>
      </w:r>
    </w:p>
    <w:p w:rsidR="008332FA" w:rsidRPr="00713E67" w:rsidRDefault="005503D7" w:rsidP="00713E67">
      <w:pPr>
        <w:jc w:val="center"/>
        <w:rPr>
          <w:rFonts w:ascii="仿宋" w:eastAsia="仿宋" w:hAnsi="仿宋"/>
          <w:sz w:val="32"/>
          <w:szCs w:val="32"/>
        </w:rPr>
      </w:pPr>
      <w:r w:rsidRPr="00713E67">
        <w:rPr>
          <w:rFonts w:ascii="仿宋" w:eastAsia="仿宋" w:hAnsi="仿宋"/>
          <w:noProof/>
          <w:sz w:val="32"/>
          <w:szCs w:val="32"/>
        </w:rPr>
        <w:drawing>
          <wp:inline distT="0" distB="0" distL="0" distR="0" wp14:anchorId="181DC5EF" wp14:editId="493F2FF9">
            <wp:extent cx="4733165" cy="3914775"/>
            <wp:effectExtent l="0" t="0" r="0" b="0"/>
            <wp:docPr id="18" name="图片 18" descr="垃圾焚烧厂渗滤液处理探讨：二级厌氧+厌氧氨氧化+MBR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垃圾焚烧厂渗滤液处理探讨：二级厌氧+厌氧氨氧化+MBR工艺"/>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3165" cy="3914775"/>
                    </a:xfrm>
                    <a:prstGeom prst="rect">
                      <a:avLst/>
                    </a:prstGeom>
                    <a:noFill/>
                    <a:ln>
                      <a:noFill/>
                    </a:ln>
                  </pic:spPr>
                </pic:pic>
              </a:graphicData>
            </a:graphic>
          </wp:inline>
        </w:drawing>
      </w:r>
    </w:p>
    <w:p w:rsidR="008332FA" w:rsidRPr="00713E67" w:rsidRDefault="005503D7" w:rsidP="00713E67">
      <w:pPr>
        <w:jc w:val="center"/>
        <w:rPr>
          <w:rFonts w:ascii="仿宋" w:eastAsia="仿宋" w:hAnsi="仿宋"/>
          <w:sz w:val="32"/>
          <w:szCs w:val="32"/>
        </w:rPr>
      </w:pPr>
      <w:r w:rsidRPr="00713E67">
        <w:rPr>
          <w:rFonts w:ascii="仿宋" w:eastAsia="仿宋" w:hAnsi="仿宋"/>
          <w:noProof/>
          <w:sz w:val="32"/>
          <w:szCs w:val="32"/>
        </w:rPr>
        <w:lastRenderedPageBreak/>
        <w:drawing>
          <wp:inline distT="0" distB="0" distL="0" distR="0" wp14:anchorId="369AFEE5" wp14:editId="73315694">
            <wp:extent cx="5276850" cy="4819650"/>
            <wp:effectExtent l="0" t="0" r="0" b="0"/>
            <wp:docPr id="19" name="图片 19" descr="垃圾焚烧厂渗滤液处理探讨：二级厌氧+厌氧氨氧化+MBR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垃圾焚烧厂渗滤液处理探讨：二级厌氧+厌氧氨氧化+MBR工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4819650"/>
                    </a:xfrm>
                    <a:prstGeom prst="rect">
                      <a:avLst/>
                    </a:prstGeom>
                    <a:noFill/>
                    <a:ln>
                      <a:noFill/>
                    </a:ln>
                  </pic:spPr>
                </pic:pic>
              </a:graphicData>
            </a:graphic>
          </wp:inline>
        </w:drawing>
      </w:r>
    </w:p>
    <w:p w:rsidR="008332FA" w:rsidRPr="00713E67" w:rsidRDefault="00713E67" w:rsidP="00713E67">
      <w:pPr>
        <w:ind w:firstLineChars="200" w:firstLine="643"/>
        <w:rPr>
          <w:rFonts w:ascii="仿宋" w:eastAsia="仿宋" w:hAnsi="仿宋"/>
          <w:sz w:val="32"/>
          <w:szCs w:val="32"/>
        </w:rPr>
      </w:pPr>
      <w:r>
        <w:rPr>
          <w:rFonts w:ascii="仿宋" w:eastAsia="仿宋" w:hAnsi="仿宋" w:hint="eastAsia"/>
          <w:b/>
          <w:bCs/>
          <w:sz w:val="32"/>
          <w:szCs w:val="32"/>
        </w:rPr>
        <w:t>（四）</w:t>
      </w:r>
      <w:r w:rsidR="005503D7" w:rsidRPr="00713E67">
        <w:rPr>
          <w:rFonts w:ascii="仿宋" w:eastAsia="仿宋" w:hAnsi="仿宋" w:hint="eastAsia"/>
          <w:b/>
          <w:bCs/>
          <w:sz w:val="32"/>
          <w:szCs w:val="32"/>
        </w:rPr>
        <w:t>结论</w:t>
      </w:r>
    </w:p>
    <w:p w:rsidR="008332FA" w:rsidRPr="00713E67" w:rsidRDefault="00713E67" w:rsidP="00713E67">
      <w:pPr>
        <w:ind w:firstLineChars="200" w:firstLine="640"/>
        <w:rPr>
          <w:rFonts w:ascii="仿宋" w:eastAsia="仿宋" w:hAnsi="仿宋"/>
          <w:sz w:val="32"/>
          <w:szCs w:val="32"/>
        </w:rPr>
      </w:pPr>
      <w:r>
        <w:rPr>
          <w:rFonts w:ascii="仿宋" w:eastAsia="仿宋" w:hAnsi="仿宋" w:hint="eastAsia"/>
          <w:sz w:val="32"/>
          <w:szCs w:val="32"/>
        </w:rPr>
        <w:t>1.</w:t>
      </w:r>
      <w:r w:rsidR="005503D7" w:rsidRPr="00713E67">
        <w:rPr>
          <w:rFonts w:ascii="仿宋" w:eastAsia="仿宋" w:hAnsi="仿宋" w:hint="eastAsia"/>
          <w:sz w:val="32"/>
          <w:szCs w:val="32"/>
        </w:rPr>
        <w:t>“厌氧+厌氧氨氧化+MBR”组合工艺可以充分发挥厌氧反应的优势，利用厌氧反应器最大限度去除有机污染物，同时可以充分实现污水资源化。</w:t>
      </w:r>
    </w:p>
    <w:p w:rsidR="008332FA" w:rsidRPr="00713E67" w:rsidRDefault="00713E67" w:rsidP="00713E67">
      <w:pPr>
        <w:ind w:firstLineChars="200" w:firstLine="640"/>
        <w:rPr>
          <w:rFonts w:ascii="仿宋" w:eastAsia="仿宋" w:hAnsi="仿宋"/>
          <w:sz w:val="32"/>
          <w:szCs w:val="32"/>
        </w:rPr>
      </w:pPr>
      <w:r>
        <w:rPr>
          <w:rFonts w:ascii="仿宋" w:eastAsia="仿宋" w:hAnsi="仿宋" w:hint="eastAsia"/>
          <w:sz w:val="32"/>
          <w:szCs w:val="32"/>
        </w:rPr>
        <w:t>2.</w:t>
      </w:r>
      <w:r w:rsidR="005503D7" w:rsidRPr="00713E67">
        <w:rPr>
          <w:rFonts w:ascii="仿宋" w:eastAsia="仿宋" w:hAnsi="仿宋" w:hint="eastAsia"/>
          <w:sz w:val="32"/>
          <w:szCs w:val="32"/>
        </w:rPr>
        <w:t>厌氧氨氧化工艺在不需碳源、低溶解氧的条件下实现对氨氮和总氮的去除，不但可以降低运行成本，同时降低后续处理的氨氮负荷。</w:t>
      </w:r>
    </w:p>
    <w:p w:rsidR="00713E67" w:rsidRDefault="00713E67" w:rsidP="00713E67">
      <w:pPr>
        <w:ind w:firstLineChars="200" w:firstLine="640"/>
        <w:rPr>
          <w:rFonts w:ascii="仿宋" w:eastAsia="仿宋" w:hAnsi="仿宋"/>
          <w:sz w:val="32"/>
          <w:szCs w:val="32"/>
        </w:rPr>
      </w:pPr>
      <w:r>
        <w:rPr>
          <w:rFonts w:ascii="仿宋" w:eastAsia="仿宋" w:hAnsi="仿宋" w:hint="eastAsia"/>
          <w:sz w:val="32"/>
          <w:szCs w:val="32"/>
        </w:rPr>
        <w:t>3.</w:t>
      </w:r>
      <w:r w:rsidR="005503D7" w:rsidRPr="00713E67">
        <w:rPr>
          <w:rFonts w:ascii="仿宋" w:eastAsia="仿宋" w:hAnsi="仿宋" w:hint="eastAsia"/>
          <w:sz w:val="32"/>
          <w:szCs w:val="32"/>
        </w:rPr>
        <w:t>MBR工艺进水COD和氨氮大幅降低，使好</w:t>
      </w:r>
      <w:proofErr w:type="gramStart"/>
      <w:r w:rsidR="005503D7" w:rsidRPr="00713E67">
        <w:rPr>
          <w:rFonts w:ascii="仿宋" w:eastAsia="仿宋" w:hAnsi="仿宋" w:hint="eastAsia"/>
          <w:sz w:val="32"/>
          <w:szCs w:val="32"/>
        </w:rPr>
        <w:t>氧处理</w:t>
      </w:r>
      <w:proofErr w:type="gramEnd"/>
      <w:r w:rsidR="005503D7" w:rsidRPr="00713E67">
        <w:rPr>
          <w:rFonts w:ascii="仿宋" w:eastAsia="仿宋" w:hAnsi="仿宋" w:hint="eastAsia"/>
          <w:sz w:val="32"/>
          <w:szCs w:val="32"/>
        </w:rPr>
        <w:t>效果更趋稳定，能耗大幅降低</w:t>
      </w:r>
      <w:r>
        <w:rPr>
          <w:rFonts w:ascii="仿宋" w:eastAsia="仿宋" w:hAnsi="仿宋" w:hint="eastAsia"/>
          <w:sz w:val="32"/>
          <w:szCs w:val="32"/>
        </w:rPr>
        <w:t>。</w:t>
      </w:r>
    </w:p>
    <w:p w:rsidR="00713E67" w:rsidRDefault="00713E67">
      <w:pPr>
        <w:widowControl/>
        <w:jc w:val="left"/>
        <w:rPr>
          <w:rFonts w:ascii="仿宋" w:eastAsia="仿宋" w:hAnsi="仿宋"/>
          <w:sz w:val="32"/>
          <w:szCs w:val="32"/>
        </w:rPr>
      </w:pPr>
      <w:r>
        <w:rPr>
          <w:rFonts w:ascii="仿宋" w:eastAsia="仿宋" w:hAnsi="仿宋"/>
          <w:sz w:val="32"/>
          <w:szCs w:val="32"/>
        </w:rPr>
        <w:br w:type="page"/>
      </w:r>
    </w:p>
    <w:p w:rsidR="008332FA" w:rsidRPr="00713E67" w:rsidRDefault="00713E67" w:rsidP="00713E67">
      <w:pPr>
        <w:pStyle w:val="1"/>
      </w:pPr>
      <w:bookmarkStart w:id="22" w:name="_Toc470079315"/>
      <w:r>
        <w:rPr>
          <w:rFonts w:hint="eastAsia"/>
        </w:rPr>
        <w:lastRenderedPageBreak/>
        <w:t>六、</w:t>
      </w:r>
      <w:r w:rsidR="005503D7" w:rsidRPr="00713E67">
        <w:rPr>
          <w:rFonts w:hint="eastAsia"/>
        </w:rPr>
        <w:t>焚烧厂渗滤液处理的重点与难点</w:t>
      </w:r>
      <w:bookmarkEnd w:id="22"/>
    </w:p>
    <w:p w:rsidR="008332FA" w:rsidRPr="00713E67" w:rsidRDefault="003D1433" w:rsidP="00713E67">
      <w:pPr>
        <w:ind w:firstLineChars="200" w:firstLine="640"/>
        <w:rPr>
          <w:rFonts w:ascii="仿宋" w:eastAsia="仿宋" w:hAnsi="仿宋"/>
          <w:sz w:val="32"/>
          <w:szCs w:val="32"/>
        </w:rPr>
      </w:pPr>
    </w:p>
    <w:p w:rsidR="008332FA" w:rsidRPr="00713E67" w:rsidRDefault="00713E67" w:rsidP="00713E67">
      <w:pPr>
        <w:pStyle w:val="2"/>
        <w:ind w:firstLine="643"/>
      </w:pPr>
      <w:bookmarkStart w:id="23" w:name="_Toc470079316"/>
      <w:r>
        <w:rPr>
          <w:rFonts w:hint="eastAsia"/>
        </w:rPr>
        <w:t>（</w:t>
      </w:r>
      <w:r w:rsidR="00B6643E">
        <w:rPr>
          <w:rFonts w:hint="eastAsia"/>
        </w:rPr>
        <w:t>一</w:t>
      </w:r>
      <w:r>
        <w:rPr>
          <w:rFonts w:hint="eastAsia"/>
        </w:rPr>
        <w:t>）</w:t>
      </w:r>
      <w:r w:rsidR="005503D7" w:rsidRPr="00713E67">
        <w:rPr>
          <w:rFonts w:hint="eastAsia"/>
        </w:rPr>
        <w:t>处理技术</w:t>
      </w:r>
      <w:bookmarkEnd w:id="23"/>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1、生化+高级氧化+深度处理</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渗滤液的有机污染物浓度高且可生化性好，生化处理工艺是处理高浓度有机废水最为彻底和经济的工艺，可以在比较经济的条件下大幅度降解有机污染物，同时发挥脱氮除磷的效果，使得渗滤液总体处理成本较为节省。由于渗滤液中还包括许多难降解大分子有机物，采用生化处理技术处理后，总会保留一些不能被生物降解和吸附的“惰性COD”。工程实践表明，采用多种生化处理工艺，均可将渗滤液的</w:t>
      </w:r>
      <w:proofErr w:type="spellStart"/>
      <w:r w:rsidRPr="00713E67">
        <w:rPr>
          <w:rFonts w:ascii="仿宋" w:eastAsia="仿宋" w:hAnsi="仿宋" w:hint="eastAsia"/>
          <w:sz w:val="32"/>
          <w:szCs w:val="32"/>
        </w:rPr>
        <w:t>CODcr</w:t>
      </w:r>
      <w:proofErr w:type="spellEnd"/>
      <w:r w:rsidRPr="00713E67">
        <w:rPr>
          <w:rFonts w:ascii="仿宋" w:eastAsia="仿宋" w:hAnsi="仿宋" w:hint="eastAsia"/>
          <w:sz w:val="32"/>
          <w:szCs w:val="32"/>
        </w:rPr>
        <w:t>降至1000mg/L以下，去除率非常可观，但出水一般不能直接达到排放标准要求。</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2.生化+膜工艺处理</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渗滤液经过生化处理后进一步采用膜工艺处理是目前最常用的渗滤液处理方法，该工艺出水水质好，可</w:t>
      </w:r>
      <w:proofErr w:type="gramStart"/>
      <w:r w:rsidRPr="00713E67">
        <w:rPr>
          <w:rFonts w:ascii="仿宋" w:eastAsia="仿宋" w:hAnsi="仿宋" w:hint="eastAsia"/>
          <w:sz w:val="32"/>
          <w:szCs w:val="32"/>
        </w:rPr>
        <w:t>达到回</w:t>
      </w:r>
      <w:proofErr w:type="gramEnd"/>
      <w:r w:rsidRPr="00713E67">
        <w:rPr>
          <w:rFonts w:ascii="仿宋" w:eastAsia="仿宋" w:hAnsi="仿宋" w:hint="eastAsia"/>
          <w:sz w:val="32"/>
          <w:szCs w:val="32"/>
        </w:rPr>
        <w:t>用水的标准，对于渗滤液水质和水量的波动性也具有较高的抗变能力，运行稳定性高。经过膜分离处理后，污染物的效果是显而易见的，经分离后的出水能够国家相应的排放标准。而且膜技术具有能够连续化操作，机械化程度高，易于管理，水质的不稳定对膜处理的效果的影响较小。</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lastRenderedPageBreak/>
        <w:t>3.采用膜工艺处理或蒸发处理</w:t>
      </w:r>
    </w:p>
    <w:p w:rsidR="008332FA" w:rsidRPr="00713E67" w:rsidRDefault="005503D7" w:rsidP="00713E67">
      <w:pPr>
        <w:ind w:firstLineChars="200" w:firstLine="640"/>
        <w:rPr>
          <w:rFonts w:ascii="仿宋" w:eastAsia="仿宋" w:hAnsi="仿宋"/>
          <w:sz w:val="32"/>
          <w:szCs w:val="32"/>
        </w:rPr>
      </w:pPr>
      <w:proofErr w:type="gramStart"/>
      <w:r w:rsidRPr="00713E67">
        <w:rPr>
          <w:rFonts w:ascii="仿宋" w:eastAsia="仿宋" w:hAnsi="仿宋" w:hint="eastAsia"/>
          <w:sz w:val="32"/>
          <w:szCs w:val="32"/>
        </w:rPr>
        <w:t>碟</w:t>
      </w:r>
      <w:proofErr w:type="gramEnd"/>
      <w:r w:rsidRPr="00713E67">
        <w:rPr>
          <w:rFonts w:ascii="仿宋" w:eastAsia="仿宋" w:hAnsi="仿宋" w:hint="eastAsia"/>
          <w:sz w:val="32"/>
          <w:szCs w:val="32"/>
        </w:rPr>
        <w:t>管式反渗透DTRO膜具有抗污染性好，膜通量较高，使用寿命较长等特点，碟管式反渗透DTRO膜前端只需经过砂</w:t>
      </w:r>
      <w:proofErr w:type="gramStart"/>
      <w:r w:rsidRPr="00713E67">
        <w:rPr>
          <w:rFonts w:ascii="仿宋" w:eastAsia="仿宋" w:hAnsi="仿宋" w:hint="eastAsia"/>
          <w:sz w:val="32"/>
          <w:szCs w:val="32"/>
        </w:rPr>
        <w:t>滤保护</w:t>
      </w:r>
      <w:proofErr w:type="gramEnd"/>
      <w:r w:rsidRPr="00713E67">
        <w:rPr>
          <w:rFonts w:ascii="仿宋" w:eastAsia="仿宋" w:hAnsi="仿宋" w:hint="eastAsia"/>
          <w:sz w:val="32"/>
          <w:szCs w:val="32"/>
        </w:rPr>
        <w:t>便可直接处理渗滤液，即使在高浊度、高SDI值、高盐分、高COD的情况下，也能经济有效稳定运行。</w:t>
      </w:r>
    </w:p>
    <w:p w:rsidR="008332FA"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MVC蒸发工艺处理渗沥液具有启动快，耗能小，浓缩液比例低，占地面积小等优点。蒸发工艺存在的问题有：一是冷凝液中含有挥发性烃、挥发性有机酸和氨等污染物，需要进一步处理方可达标，处理成本相对较高；二是渗沥液原液中COD比较高时，反应釜内容易起泡，直接影响出水水质和浓缩倍数，可投加消泡剂解决，费用较高；氨氮大部分转移到冷凝液中，后续采用离子交换处理时，树脂更换频率高。</w:t>
      </w:r>
    </w:p>
    <w:p w:rsidR="0036416E" w:rsidRPr="00713E67" w:rsidRDefault="00713E67" w:rsidP="007827DF">
      <w:pPr>
        <w:pStyle w:val="2"/>
        <w:ind w:firstLine="643"/>
      </w:pPr>
      <w:bookmarkStart w:id="24" w:name="_Toc470079317"/>
      <w:r>
        <w:rPr>
          <w:rFonts w:hint="eastAsia"/>
        </w:rPr>
        <w:t>（</w:t>
      </w:r>
      <w:r w:rsidR="00B6643E">
        <w:rPr>
          <w:rFonts w:hint="eastAsia"/>
        </w:rPr>
        <w:t>二</w:t>
      </w:r>
      <w:r>
        <w:rPr>
          <w:rFonts w:hint="eastAsia"/>
        </w:rPr>
        <w:t>）</w:t>
      </w:r>
      <w:r w:rsidR="005503D7" w:rsidRPr="00713E67">
        <w:rPr>
          <w:rFonts w:hint="eastAsia"/>
        </w:rPr>
        <w:t>技术重点和难点</w:t>
      </w:r>
      <w:bookmarkEnd w:id="24"/>
    </w:p>
    <w:p w:rsidR="0036416E"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1、准确预测设计水量和水质</w:t>
      </w:r>
    </w:p>
    <w:p w:rsidR="0036416E"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准确预测设计水量和水质是工程设计的基础，垃圾焚烧厂渗滤液的日产生量应考虑集料坑中垃圾的停留时间、主要成分以及当地的降雨量等因素，垃圾焚烧厂渗滤液的水量和水质可参考同地区垃圾焚烧厂的运行数据。</w:t>
      </w:r>
    </w:p>
    <w:p w:rsidR="0036416E"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目前我国正大力推广垃圾分类和推进餐</w:t>
      </w:r>
      <w:proofErr w:type="gramStart"/>
      <w:r w:rsidRPr="00713E67">
        <w:rPr>
          <w:rFonts w:ascii="仿宋" w:eastAsia="仿宋" w:hAnsi="仿宋" w:hint="eastAsia"/>
          <w:sz w:val="32"/>
          <w:szCs w:val="32"/>
        </w:rPr>
        <w:t>厨</w:t>
      </w:r>
      <w:proofErr w:type="gramEnd"/>
      <w:r w:rsidRPr="00713E67">
        <w:rPr>
          <w:rFonts w:ascii="仿宋" w:eastAsia="仿宋" w:hAnsi="仿宋" w:hint="eastAsia"/>
          <w:sz w:val="32"/>
          <w:szCs w:val="32"/>
        </w:rPr>
        <w:t>垃圾处理系统的建设，进入垃圾焚烧厂的垃圾组分必将发生一定的变化，餐厨垃圾的比例将逐渐降低，垃圾含水率将随着餐厨垃圾的比例降低而减小。预计进入焚烧厂的生活垃圾所产生的渗滤</w:t>
      </w:r>
      <w:r w:rsidRPr="00713E67">
        <w:rPr>
          <w:rFonts w:ascii="仿宋" w:eastAsia="仿宋" w:hAnsi="仿宋" w:hint="eastAsia"/>
          <w:sz w:val="32"/>
          <w:szCs w:val="32"/>
        </w:rPr>
        <w:lastRenderedPageBreak/>
        <w:t>液水量将逐渐减小，污染物的浓度也将呈下降趋势。</w:t>
      </w:r>
    </w:p>
    <w:p w:rsidR="0036416E"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2.生化处理</w:t>
      </w:r>
    </w:p>
    <w:p w:rsidR="0036416E"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垃圾焚烧厂渗滤液的COD较高，直接采用好氧工艺则曝气系统耗能过高，因此渗滤液原液应先经过厌氧反应器降低有机污染物浓度后再进行好氧工艺处理。渗滤液中的氨氮浓度一般在500</w:t>
      </w:r>
      <w:r w:rsidR="00AA00AD">
        <w:rPr>
          <w:rFonts w:ascii="仿宋" w:eastAsia="仿宋" w:hAnsi="仿宋" w:hint="eastAsia"/>
          <w:sz w:val="32"/>
          <w:szCs w:val="32"/>
        </w:rPr>
        <w:t>～</w:t>
      </w:r>
      <w:r w:rsidRPr="00713E67">
        <w:rPr>
          <w:rFonts w:ascii="仿宋" w:eastAsia="仿宋" w:hAnsi="仿宋" w:hint="eastAsia"/>
          <w:sz w:val="32"/>
          <w:szCs w:val="32"/>
        </w:rPr>
        <w:t>2500mg/L，因此好氧处理单元应选用脱氮负荷高、脱氮效果好的工艺。膜生化反应器(MBR)由于超滤对微生物完全截留，使微生物的</w:t>
      </w:r>
      <w:proofErr w:type="gramStart"/>
      <w:r w:rsidRPr="00713E67">
        <w:rPr>
          <w:rFonts w:ascii="仿宋" w:eastAsia="仿宋" w:hAnsi="仿宋" w:hint="eastAsia"/>
          <w:sz w:val="32"/>
          <w:szCs w:val="32"/>
        </w:rPr>
        <w:t>泥龄达到</w:t>
      </w:r>
      <w:proofErr w:type="gramEnd"/>
      <w:r w:rsidRPr="00713E67">
        <w:rPr>
          <w:rFonts w:ascii="仿宋" w:eastAsia="仿宋" w:hAnsi="仿宋" w:hint="eastAsia"/>
          <w:sz w:val="32"/>
          <w:szCs w:val="32"/>
        </w:rPr>
        <w:t>并且远远超过了硝化微生物生长所需的时间，并且可以繁殖、聚集达到完全硝化所需的硝化微生物浓度，这样使得废水中的氨氮能够完全硝化，同样污泥龄的延长以及高浓度的微生物也大大提高了对有机污染物的去除。</w:t>
      </w:r>
    </w:p>
    <w:p w:rsidR="0036416E"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3.膜系统的选择</w:t>
      </w:r>
    </w:p>
    <w:p w:rsidR="0036416E"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膜系统的</w:t>
      </w:r>
      <w:proofErr w:type="gramStart"/>
      <w:r w:rsidRPr="00713E67">
        <w:rPr>
          <w:rFonts w:ascii="仿宋" w:eastAsia="仿宋" w:hAnsi="仿宋" w:hint="eastAsia"/>
          <w:sz w:val="32"/>
          <w:szCs w:val="32"/>
        </w:rPr>
        <w:t>选择受设计</w:t>
      </w:r>
      <w:proofErr w:type="gramEnd"/>
      <w:r w:rsidRPr="00713E67">
        <w:rPr>
          <w:rFonts w:ascii="仿宋" w:eastAsia="仿宋" w:hAnsi="仿宋" w:hint="eastAsia"/>
          <w:sz w:val="32"/>
          <w:szCs w:val="32"/>
        </w:rPr>
        <w:t>出水标准的影响，当</w:t>
      </w:r>
      <w:proofErr w:type="gramStart"/>
      <w:r w:rsidRPr="00713E67">
        <w:rPr>
          <w:rFonts w:ascii="仿宋" w:eastAsia="仿宋" w:hAnsi="仿宋" w:hint="eastAsia"/>
          <w:sz w:val="32"/>
          <w:szCs w:val="32"/>
        </w:rPr>
        <w:t>出水仅</w:t>
      </w:r>
      <w:proofErr w:type="gramEnd"/>
      <w:r w:rsidRPr="00713E67">
        <w:rPr>
          <w:rFonts w:ascii="仿宋" w:eastAsia="仿宋" w:hAnsi="仿宋" w:hint="eastAsia"/>
          <w:sz w:val="32"/>
          <w:szCs w:val="32"/>
        </w:rPr>
        <w:t>需满足《生活垃圾填埋场污染控制标准》(GB16889-2008)时，可以优先选择纳滤膜，浓缩液比例低，且由于</w:t>
      </w:r>
      <w:proofErr w:type="gramStart"/>
      <w:r w:rsidRPr="00713E67">
        <w:rPr>
          <w:rFonts w:ascii="仿宋" w:eastAsia="仿宋" w:hAnsi="仿宋" w:hint="eastAsia"/>
          <w:sz w:val="32"/>
          <w:szCs w:val="32"/>
        </w:rPr>
        <w:t>纳滤对一</w:t>
      </w:r>
      <w:proofErr w:type="gramEnd"/>
      <w:r w:rsidRPr="00713E67">
        <w:rPr>
          <w:rFonts w:ascii="仿宋" w:eastAsia="仿宋" w:hAnsi="仿宋" w:hint="eastAsia"/>
          <w:sz w:val="32"/>
          <w:szCs w:val="32"/>
        </w:rPr>
        <w:t>价离子的去除效果有限，浓缩液中的</w:t>
      </w:r>
      <w:proofErr w:type="gramStart"/>
      <w:r w:rsidRPr="00713E67">
        <w:rPr>
          <w:rFonts w:ascii="仿宋" w:eastAsia="仿宋" w:hAnsi="仿宋" w:hint="eastAsia"/>
          <w:sz w:val="32"/>
          <w:szCs w:val="32"/>
        </w:rPr>
        <w:t>一价盐含量</w:t>
      </w:r>
      <w:proofErr w:type="gramEnd"/>
      <w:r w:rsidRPr="00713E67">
        <w:rPr>
          <w:rFonts w:ascii="仿宋" w:eastAsia="仿宋" w:hAnsi="仿宋" w:hint="eastAsia"/>
          <w:sz w:val="32"/>
          <w:szCs w:val="32"/>
        </w:rPr>
        <w:t>较少，浓液可经过适当处理后回流至生化系统，无须担心</w:t>
      </w:r>
      <w:proofErr w:type="gramStart"/>
      <w:r w:rsidRPr="00713E67">
        <w:rPr>
          <w:rFonts w:ascii="仿宋" w:eastAsia="仿宋" w:hAnsi="仿宋" w:hint="eastAsia"/>
          <w:sz w:val="32"/>
          <w:szCs w:val="32"/>
        </w:rPr>
        <w:t>一价盐累积</w:t>
      </w:r>
      <w:proofErr w:type="gramEnd"/>
      <w:r w:rsidRPr="00713E67">
        <w:rPr>
          <w:rFonts w:ascii="仿宋" w:eastAsia="仿宋" w:hAnsi="仿宋" w:hint="eastAsia"/>
          <w:sz w:val="32"/>
          <w:szCs w:val="32"/>
        </w:rPr>
        <w:t>的问题。</w:t>
      </w:r>
    </w:p>
    <w:p w:rsidR="0036416E"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当出水不允许排放，需要回用和实现“零排放”时，由于纳滤出水中氯离子不能</w:t>
      </w:r>
      <w:proofErr w:type="gramStart"/>
      <w:r w:rsidRPr="00713E67">
        <w:rPr>
          <w:rFonts w:ascii="仿宋" w:eastAsia="仿宋" w:hAnsi="仿宋" w:hint="eastAsia"/>
          <w:sz w:val="32"/>
          <w:szCs w:val="32"/>
        </w:rPr>
        <w:t>达到回</w:t>
      </w:r>
      <w:proofErr w:type="gramEnd"/>
      <w:r w:rsidRPr="00713E67">
        <w:rPr>
          <w:rFonts w:ascii="仿宋" w:eastAsia="仿宋" w:hAnsi="仿宋" w:hint="eastAsia"/>
          <w:sz w:val="32"/>
          <w:szCs w:val="32"/>
        </w:rPr>
        <w:t>用水标准要求，因此膜系统应选</w:t>
      </w:r>
      <w:proofErr w:type="gramStart"/>
      <w:r w:rsidRPr="00713E67">
        <w:rPr>
          <w:rFonts w:ascii="仿宋" w:eastAsia="仿宋" w:hAnsi="仿宋" w:hint="eastAsia"/>
          <w:sz w:val="32"/>
          <w:szCs w:val="32"/>
        </w:rPr>
        <w:t>择采用</w:t>
      </w:r>
      <w:proofErr w:type="gramEnd"/>
      <w:r w:rsidRPr="00713E67">
        <w:rPr>
          <w:rFonts w:ascii="仿宋" w:eastAsia="仿宋" w:hAnsi="仿宋" w:hint="eastAsia"/>
          <w:sz w:val="32"/>
          <w:szCs w:val="32"/>
        </w:rPr>
        <w:t>反渗透膜或者“纳滤+DTRO膜”组合膜工艺。出水可达到《城市污水再生利用工业用水水质》</w:t>
      </w:r>
      <w:r w:rsidRPr="00713E67">
        <w:rPr>
          <w:rFonts w:ascii="仿宋" w:eastAsia="仿宋" w:hAnsi="仿宋" w:hint="eastAsia"/>
          <w:sz w:val="32"/>
          <w:szCs w:val="32"/>
        </w:rPr>
        <w:lastRenderedPageBreak/>
        <w:t>(GB/T19923-2005)中的敞开式循环冷却水系统补充水标准以及和《城市污水再生利用城市杂用水水质》(GB/T18920-2002)道路清扫、城市绿化、车辆冲洗标准，回用水可用于焚烧厂冷却系统补水和厂区的道路清扫、车辆冲洗以及绿化灌溉。</w:t>
      </w:r>
    </w:p>
    <w:p w:rsidR="0036416E" w:rsidRPr="00713E67" w:rsidRDefault="007827DF" w:rsidP="007827DF">
      <w:pPr>
        <w:pStyle w:val="2"/>
        <w:ind w:firstLine="643"/>
      </w:pPr>
      <w:bookmarkStart w:id="25" w:name="_Toc470079318"/>
      <w:r>
        <w:rPr>
          <w:rFonts w:hint="eastAsia"/>
        </w:rPr>
        <w:t>（</w:t>
      </w:r>
      <w:r w:rsidR="00B6643E">
        <w:rPr>
          <w:rFonts w:hint="eastAsia"/>
        </w:rPr>
        <w:t>三</w:t>
      </w:r>
      <w:r>
        <w:rPr>
          <w:rFonts w:hint="eastAsia"/>
        </w:rPr>
        <w:t>）</w:t>
      </w:r>
      <w:r w:rsidR="005503D7" w:rsidRPr="00713E67">
        <w:rPr>
          <w:rFonts w:hint="eastAsia"/>
        </w:rPr>
        <w:t>浓缩液处理的思路</w:t>
      </w:r>
      <w:bookmarkEnd w:id="25"/>
    </w:p>
    <w:p w:rsidR="0036416E" w:rsidRPr="00713E67"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近年来，对于新建垃圾焚烧厂的环保要求越来越高，许多新建的垃圾焚烧厂均要求渗滤液处理后回用以及“零排放”的要求，对渗滤液处理系统的设计提出了更高的要求。渗滤液经过膜处理后的清液可以</w:t>
      </w:r>
      <w:proofErr w:type="gramStart"/>
      <w:r w:rsidRPr="00713E67">
        <w:rPr>
          <w:rFonts w:ascii="仿宋" w:eastAsia="仿宋" w:hAnsi="仿宋" w:hint="eastAsia"/>
          <w:sz w:val="32"/>
          <w:szCs w:val="32"/>
        </w:rPr>
        <w:t>达到回</w:t>
      </w:r>
      <w:proofErr w:type="gramEnd"/>
      <w:r w:rsidRPr="00713E67">
        <w:rPr>
          <w:rFonts w:ascii="仿宋" w:eastAsia="仿宋" w:hAnsi="仿宋" w:hint="eastAsia"/>
          <w:sz w:val="32"/>
          <w:szCs w:val="32"/>
        </w:rPr>
        <w:t>用的标准，与此同时产生的浓缩</w:t>
      </w:r>
      <w:proofErr w:type="gramStart"/>
      <w:r w:rsidRPr="00713E67">
        <w:rPr>
          <w:rFonts w:ascii="仿宋" w:eastAsia="仿宋" w:hAnsi="仿宋" w:hint="eastAsia"/>
          <w:sz w:val="32"/>
          <w:szCs w:val="32"/>
        </w:rPr>
        <w:t>液如何</w:t>
      </w:r>
      <w:proofErr w:type="gramEnd"/>
      <w:r w:rsidRPr="00713E67">
        <w:rPr>
          <w:rFonts w:ascii="仿宋" w:eastAsia="仿宋" w:hAnsi="仿宋" w:hint="eastAsia"/>
          <w:sz w:val="32"/>
          <w:szCs w:val="32"/>
        </w:rPr>
        <w:t>处理是“零排放”的关键。</w:t>
      </w:r>
    </w:p>
    <w:p w:rsidR="007827DF" w:rsidRDefault="005503D7" w:rsidP="00713E67">
      <w:pPr>
        <w:ind w:firstLineChars="200" w:firstLine="640"/>
        <w:rPr>
          <w:rFonts w:ascii="仿宋" w:eastAsia="仿宋" w:hAnsi="仿宋"/>
          <w:sz w:val="32"/>
          <w:szCs w:val="32"/>
        </w:rPr>
      </w:pPr>
      <w:r w:rsidRPr="00713E67">
        <w:rPr>
          <w:rFonts w:ascii="仿宋" w:eastAsia="仿宋" w:hAnsi="仿宋" w:hint="eastAsia"/>
          <w:sz w:val="32"/>
          <w:szCs w:val="32"/>
        </w:rPr>
        <w:t>生活垃圾焚烧飞灰必须进行必要的固化和稳定化处理之后方可外运处理，飞灰稳定化处理技术主要有熔融、烧结、固化、药剂等，一般采用固化法同时添加螯合剂达到飞灰稳定化，飞灰固化过程中需要消耗水，可使用渗滤液浓缩液作为飞灰固化的水源，节约用水的同时，可实现对渗滤液浓缩液中重金属离子的稳定化处理。</w:t>
      </w:r>
    </w:p>
    <w:p w:rsidR="007827DF" w:rsidRDefault="007827DF">
      <w:pPr>
        <w:widowControl/>
        <w:jc w:val="left"/>
        <w:rPr>
          <w:rFonts w:ascii="仿宋" w:eastAsia="仿宋" w:hAnsi="仿宋"/>
          <w:sz w:val="32"/>
          <w:szCs w:val="32"/>
        </w:rPr>
      </w:pPr>
      <w:r>
        <w:rPr>
          <w:rFonts w:ascii="仿宋" w:eastAsia="仿宋" w:hAnsi="仿宋"/>
          <w:sz w:val="32"/>
          <w:szCs w:val="32"/>
        </w:rPr>
        <w:br w:type="page"/>
      </w:r>
    </w:p>
    <w:p w:rsidR="0036416E" w:rsidRPr="00346B2B" w:rsidRDefault="00346B2B" w:rsidP="00346B2B">
      <w:pPr>
        <w:pStyle w:val="1"/>
      </w:pPr>
      <w:bookmarkStart w:id="26" w:name="_Toc470079319"/>
      <w:r>
        <w:rPr>
          <w:rFonts w:hint="eastAsia"/>
        </w:rPr>
        <w:lastRenderedPageBreak/>
        <w:t>七、</w:t>
      </w:r>
      <w:r w:rsidR="005503D7" w:rsidRPr="00346B2B">
        <w:rPr>
          <w:rFonts w:hint="eastAsia"/>
        </w:rPr>
        <w:t>渗滤液处理工艺：维尔利</w:t>
      </w:r>
      <w:r w:rsidR="005503D7" w:rsidRPr="00346B2B">
        <w:rPr>
          <w:rFonts w:hint="eastAsia"/>
        </w:rPr>
        <w:t>CJMBR</w:t>
      </w:r>
      <w:r w:rsidR="005503D7" w:rsidRPr="00346B2B">
        <w:rPr>
          <w:rFonts w:hint="eastAsia"/>
        </w:rPr>
        <w:t>技术</w:t>
      </w:r>
      <w:bookmarkEnd w:id="26"/>
    </w:p>
    <w:p w:rsidR="0036416E" w:rsidRPr="00346B2B" w:rsidRDefault="00B6643E" w:rsidP="00B6643E">
      <w:pPr>
        <w:pStyle w:val="2"/>
        <w:ind w:firstLine="643"/>
      </w:pPr>
      <w:bookmarkStart w:id="27" w:name="_Toc470079320"/>
      <w:r>
        <w:rPr>
          <w:rFonts w:hint="eastAsia"/>
        </w:rPr>
        <w:t>（一）</w:t>
      </w:r>
      <w:r w:rsidR="005503D7" w:rsidRPr="00346B2B">
        <w:rPr>
          <w:rFonts w:hint="eastAsia"/>
        </w:rPr>
        <w:t>外置式</w:t>
      </w:r>
      <w:r w:rsidR="005503D7" w:rsidRPr="00346B2B">
        <w:rPr>
          <w:rFonts w:hint="eastAsia"/>
        </w:rPr>
        <w:t>MBR</w:t>
      </w:r>
      <w:r w:rsidR="005503D7" w:rsidRPr="00346B2B">
        <w:rPr>
          <w:rFonts w:hint="eastAsia"/>
        </w:rPr>
        <w:t>反应器</w:t>
      </w:r>
      <w:r w:rsidR="005503D7" w:rsidRPr="00346B2B">
        <w:rPr>
          <w:rFonts w:hint="eastAsia"/>
        </w:rPr>
        <w:t>CJMBR</w:t>
      </w:r>
      <w:r w:rsidR="005503D7" w:rsidRPr="00346B2B">
        <w:rPr>
          <w:rFonts w:hint="eastAsia"/>
        </w:rPr>
        <w:t>技术</w:t>
      </w:r>
      <w:bookmarkEnd w:id="27"/>
    </w:p>
    <w:p w:rsidR="00B6643E" w:rsidRDefault="005503D7" w:rsidP="00346B2B">
      <w:pPr>
        <w:ind w:firstLineChars="200" w:firstLine="640"/>
        <w:rPr>
          <w:rFonts w:ascii="仿宋" w:eastAsia="仿宋" w:hAnsi="仿宋"/>
          <w:sz w:val="32"/>
          <w:szCs w:val="32"/>
        </w:rPr>
      </w:pPr>
      <w:r w:rsidRPr="00346B2B">
        <w:rPr>
          <w:rFonts w:ascii="仿宋" w:eastAsia="仿宋" w:hAnsi="仿宋" w:hint="eastAsia"/>
          <w:sz w:val="32"/>
          <w:szCs w:val="32"/>
        </w:rPr>
        <w:t>CJ</w:t>
      </w:r>
      <w:r w:rsidR="00B6643E">
        <w:rPr>
          <w:rFonts w:ascii="仿宋" w:eastAsia="仿宋" w:hAnsi="仿宋" w:hint="eastAsia"/>
          <w:sz w:val="32"/>
          <w:szCs w:val="32"/>
        </w:rPr>
        <w:t>MB</w:t>
      </w:r>
      <w:r w:rsidRPr="00346B2B">
        <w:rPr>
          <w:rFonts w:ascii="仿宋" w:eastAsia="仿宋" w:hAnsi="仿宋" w:hint="eastAsia"/>
          <w:sz w:val="32"/>
          <w:szCs w:val="32"/>
        </w:rPr>
        <w:t>R</w:t>
      </w:r>
      <w:r w:rsidR="00B6643E">
        <w:rPr>
          <w:rFonts w:ascii="仿宋" w:eastAsia="仿宋" w:hAnsi="仿宋" w:hint="eastAsia"/>
          <w:sz w:val="32"/>
          <w:szCs w:val="32"/>
        </w:rPr>
        <w:t>工艺</w:t>
      </w:r>
      <w:r w:rsidRPr="00346B2B">
        <w:rPr>
          <w:rFonts w:ascii="仿宋" w:eastAsia="仿宋" w:hAnsi="仿宋" w:hint="eastAsia"/>
          <w:sz w:val="32"/>
          <w:szCs w:val="32"/>
        </w:rPr>
        <w:t>和以往使用的射流反应有本质上的差别。</w:t>
      </w:r>
    </w:p>
    <w:p w:rsidR="004348AE" w:rsidRPr="00346B2B" w:rsidRDefault="00B6643E" w:rsidP="00346B2B">
      <w:pPr>
        <w:ind w:firstLineChars="200" w:firstLine="640"/>
        <w:rPr>
          <w:rFonts w:ascii="仿宋" w:eastAsia="仿宋" w:hAnsi="仿宋"/>
          <w:sz w:val="32"/>
          <w:szCs w:val="32"/>
        </w:rPr>
      </w:pPr>
      <w:r>
        <w:rPr>
          <w:rFonts w:ascii="仿宋" w:eastAsia="仿宋" w:hAnsi="仿宋" w:hint="eastAsia"/>
          <w:sz w:val="32"/>
          <w:szCs w:val="32"/>
        </w:rPr>
        <w:t>1、</w:t>
      </w:r>
      <w:r w:rsidR="005503D7" w:rsidRPr="00346B2B">
        <w:rPr>
          <w:rFonts w:ascii="仿宋" w:eastAsia="仿宋" w:hAnsi="仿宋" w:hint="eastAsia"/>
          <w:sz w:val="32"/>
          <w:szCs w:val="32"/>
        </w:rPr>
        <w:t>CJR反应器投资更为节省，运营成本和能耗更低，维尔利也一直致力于开发新的技术来降低能耗，缩减投资成本。</w:t>
      </w:r>
    </w:p>
    <w:p w:rsidR="004348AE" w:rsidRDefault="00B6643E" w:rsidP="00346B2B">
      <w:pPr>
        <w:ind w:firstLineChars="200" w:firstLine="640"/>
        <w:rPr>
          <w:rFonts w:ascii="仿宋" w:eastAsia="仿宋" w:hAnsi="仿宋"/>
          <w:sz w:val="32"/>
          <w:szCs w:val="32"/>
        </w:rPr>
      </w:pPr>
      <w:r>
        <w:rPr>
          <w:rFonts w:ascii="仿宋" w:eastAsia="仿宋" w:hAnsi="仿宋" w:hint="eastAsia"/>
          <w:sz w:val="32"/>
          <w:szCs w:val="32"/>
        </w:rPr>
        <w:t>2、</w:t>
      </w:r>
      <w:r w:rsidRPr="00346B2B">
        <w:rPr>
          <w:rFonts w:ascii="仿宋" w:eastAsia="仿宋" w:hAnsi="仿宋" w:hint="eastAsia"/>
          <w:sz w:val="32"/>
          <w:szCs w:val="32"/>
        </w:rPr>
        <w:t>CJ</w:t>
      </w:r>
      <w:r>
        <w:rPr>
          <w:rFonts w:ascii="仿宋" w:eastAsia="仿宋" w:hAnsi="仿宋" w:hint="eastAsia"/>
          <w:sz w:val="32"/>
          <w:szCs w:val="32"/>
        </w:rPr>
        <w:t>MB</w:t>
      </w:r>
      <w:r w:rsidRPr="00346B2B">
        <w:rPr>
          <w:rFonts w:ascii="仿宋" w:eastAsia="仿宋" w:hAnsi="仿宋" w:hint="eastAsia"/>
          <w:sz w:val="32"/>
          <w:szCs w:val="32"/>
        </w:rPr>
        <w:t>R</w:t>
      </w:r>
      <w:r>
        <w:rPr>
          <w:rFonts w:ascii="仿宋" w:eastAsia="仿宋" w:hAnsi="仿宋" w:hint="eastAsia"/>
          <w:sz w:val="32"/>
          <w:szCs w:val="32"/>
        </w:rPr>
        <w:t>工艺</w:t>
      </w:r>
      <w:r w:rsidR="005503D7" w:rsidRPr="00346B2B">
        <w:rPr>
          <w:rFonts w:ascii="仿宋" w:eastAsia="仿宋" w:hAnsi="仿宋" w:hint="eastAsia"/>
          <w:sz w:val="32"/>
          <w:szCs w:val="32"/>
        </w:rPr>
        <w:t>极大的延长了曝气的路径，它特殊的喷嘴结构设计，更长的曝气路径以及高速射流引起的二次分散形成环形曝气，增加氧气利用率，减少曝气量;同时反应器中污水被高速循环液流切割，微生物团粒被不断分割细化成微颗粒状，微生物活性比表面积增大一倍， 硝化速率和负荷增大一倍， 池容减少一半左右;另外CJR反应器如果和超滤结合可有效解决微生物团粒变小、沉降性变差的问题。</w:t>
      </w:r>
    </w:p>
    <w:p w:rsidR="00B6643E" w:rsidRDefault="00B6643E" w:rsidP="00B6643E">
      <w:pPr>
        <w:jc w:val="center"/>
        <w:rPr>
          <w:rFonts w:ascii="仿宋" w:eastAsia="仿宋" w:hAnsi="仿宋"/>
          <w:sz w:val="32"/>
          <w:szCs w:val="32"/>
        </w:rPr>
      </w:pPr>
      <w:r>
        <w:rPr>
          <w:rFonts w:ascii="仿宋" w:eastAsia="仿宋" w:hAnsi="仿宋"/>
          <w:noProof/>
          <w:sz w:val="32"/>
          <w:szCs w:val="32"/>
        </w:rPr>
        <w:drawing>
          <wp:inline distT="0" distB="0" distL="0" distR="0" wp14:anchorId="0AF4055A">
            <wp:extent cx="3639820" cy="347472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9820" cy="3474720"/>
                    </a:xfrm>
                    <a:prstGeom prst="rect">
                      <a:avLst/>
                    </a:prstGeom>
                    <a:noFill/>
                  </pic:spPr>
                </pic:pic>
              </a:graphicData>
            </a:graphic>
          </wp:inline>
        </w:drawing>
      </w:r>
    </w:p>
    <w:p w:rsidR="00B6643E" w:rsidRDefault="00B6643E" w:rsidP="00B6643E">
      <w:pPr>
        <w:jc w:val="center"/>
        <w:rPr>
          <w:rFonts w:ascii="仿宋" w:eastAsia="仿宋" w:hAnsi="仿宋"/>
          <w:sz w:val="32"/>
          <w:szCs w:val="32"/>
        </w:rPr>
      </w:pPr>
      <w:r>
        <w:rPr>
          <w:rFonts w:ascii="仿宋" w:eastAsia="仿宋" w:hAnsi="仿宋"/>
          <w:noProof/>
          <w:sz w:val="32"/>
          <w:szCs w:val="32"/>
        </w:rPr>
        <w:lastRenderedPageBreak/>
        <w:drawing>
          <wp:inline distT="0" distB="0" distL="0" distR="0" wp14:anchorId="13305FAC">
            <wp:extent cx="2773680" cy="1798320"/>
            <wp:effectExtent l="0" t="0" r="762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3680" cy="1798320"/>
                    </a:xfrm>
                    <a:prstGeom prst="rect">
                      <a:avLst/>
                    </a:prstGeom>
                    <a:noFill/>
                  </pic:spPr>
                </pic:pic>
              </a:graphicData>
            </a:graphic>
          </wp:inline>
        </w:drawing>
      </w:r>
    </w:p>
    <w:p w:rsidR="0036416E" w:rsidRPr="00346B2B" w:rsidRDefault="005503D7" w:rsidP="00346B2B">
      <w:pPr>
        <w:jc w:val="center"/>
        <w:rPr>
          <w:rFonts w:ascii="仿宋" w:eastAsia="仿宋" w:hAnsi="仿宋"/>
          <w:sz w:val="32"/>
          <w:szCs w:val="32"/>
        </w:rPr>
      </w:pPr>
      <w:r w:rsidRPr="00346B2B">
        <w:rPr>
          <w:rFonts w:ascii="仿宋" w:eastAsia="仿宋" w:hAnsi="仿宋"/>
          <w:noProof/>
          <w:sz w:val="32"/>
          <w:szCs w:val="32"/>
        </w:rPr>
        <w:drawing>
          <wp:inline distT="0" distB="0" distL="0" distR="0" wp14:anchorId="7D9885A7" wp14:editId="5F4C5758">
            <wp:extent cx="5274310" cy="2571226"/>
            <wp:effectExtent l="0" t="0" r="2540" b="635"/>
            <wp:docPr id="21" name="图片 21" descr="http://img01.bjx.com.cn/news/UploadFile/201610/201610181322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01.bjx.com.cn/news/UploadFile/201610/201610181322341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2571226"/>
                    </a:xfrm>
                    <a:prstGeom prst="rect">
                      <a:avLst/>
                    </a:prstGeom>
                    <a:noFill/>
                    <a:ln>
                      <a:noFill/>
                    </a:ln>
                  </pic:spPr>
                </pic:pic>
              </a:graphicData>
            </a:graphic>
          </wp:inline>
        </w:drawing>
      </w:r>
    </w:p>
    <w:p w:rsidR="0036416E" w:rsidRPr="00346B2B" w:rsidRDefault="00B6643E" w:rsidP="00B6643E">
      <w:pPr>
        <w:pStyle w:val="2"/>
        <w:ind w:firstLine="643"/>
      </w:pPr>
      <w:bookmarkStart w:id="28" w:name="_Toc470079321"/>
      <w:r>
        <w:rPr>
          <w:rFonts w:hint="eastAsia"/>
        </w:rPr>
        <w:t>（二）</w:t>
      </w:r>
      <w:r w:rsidR="005503D7" w:rsidRPr="00346B2B">
        <w:rPr>
          <w:rFonts w:hint="eastAsia"/>
        </w:rPr>
        <w:t>CJR</w:t>
      </w:r>
      <w:r w:rsidR="005503D7" w:rsidRPr="00346B2B">
        <w:rPr>
          <w:rFonts w:hint="eastAsia"/>
        </w:rPr>
        <w:t>反应器优势</w:t>
      </w:r>
      <w:bookmarkEnd w:id="28"/>
    </w:p>
    <w:p w:rsidR="0036416E" w:rsidRPr="00346B2B" w:rsidRDefault="00B6643E" w:rsidP="00346B2B">
      <w:pPr>
        <w:ind w:firstLineChars="200" w:firstLine="640"/>
        <w:rPr>
          <w:rFonts w:ascii="仿宋" w:eastAsia="仿宋" w:hAnsi="仿宋"/>
          <w:sz w:val="32"/>
          <w:szCs w:val="32"/>
        </w:rPr>
      </w:pPr>
      <w:r>
        <w:rPr>
          <w:rFonts w:ascii="仿宋" w:eastAsia="仿宋" w:hAnsi="仿宋" w:hint="eastAsia"/>
          <w:sz w:val="32"/>
          <w:szCs w:val="32"/>
        </w:rPr>
        <w:t>1、</w:t>
      </w:r>
      <w:r w:rsidR="005503D7" w:rsidRPr="00346B2B">
        <w:rPr>
          <w:rFonts w:ascii="仿宋" w:eastAsia="仿宋" w:hAnsi="仿宋" w:hint="eastAsia"/>
          <w:sz w:val="32"/>
          <w:szCs w:val="32"/>
        </w:rPr>
        <w:t>投资运行成本低;</w:t>
      </w:r>
    </w:p>
    <w:p w:rsidR="0036416E" w:rsidRPr="00346B2B" w:rsidRDefault="00B6643E" w:rsidP="00346B2B">
      <w:pPr>
        <w:ind w:firstLineChars="200" w:firstLine="640"/>
        <w:rPr>
          <w:rFonts w:ascii="仿宋" w:eastAsia="仿宋" w:hAnsi="仿宋"/>
          <w:sz w:val="32"/>
          <w:szCs w:val="32"/>
        </w:rPr>
      </w:pPr>
      <w:r>
        <w:rPr>
          <w:rFonts w:ascii="仿宋" w:eastAsia="仿宋" w:hAnsi="仿宋" w:hint="eastAsia"/>
          <w:sz w:val="32"/>
          <w:szCs w:val="32"/>
        </w:rPr>
        <w:t>2、</w:t>
      </w:r>
      <w:r w:rsidR="005503D7" w:rsidRPr="00346B2B">
        <w:rPr>
          <w:rFonts w:ascii="仿宋" w:eastAsia="仿宋" w:hAnsi="仿宋" w:hint="eastAsia"/>
          <w:sz w:val="32"/>
          <w:szCs w:val="32"/>
        </w:rPr>
        <w:t>占地面积小，对选址要求低;</w:t>
      </w:r>
    </w:p>
    <w:p w:rsidR="0036416E" w:rsidRPr="00346B2B" w:rsidRDefault="00B6643E" w:rsidP="00346B2B">
      <w:pPr>
        <w:ind w:firstLineChars="200" w:firstLine="640"/>
        <w:rPr>
          <w:rFonts w:ascii="仿宋" w:eastAsia="仿宋" w:hAnsi="仿宋"/>
          <w:sz w:val="32"/>
          <w:szCs w:val="32"/>
        </w:rPr>
      </w:pPr>
      <w:r>
        <w:rPr>
          <w:rFonts w:ascii="仿宋" w:eastAsia="仿宋" w:hAnsi="仿宋" w:hint="eastAsia"/>
          <w:sz w:val="32"/>
          <w:szCs w:val="32"/>
        </w:rPr>
        <w:t>3、</w:t>
      </w:r>
      <w:r w:rsidR="005503D7" w:rsidRPr="00346B2B">
        <w:rPr>
          <w:rFonts w:ascii="仿宋" w:eastAsia="仿宋" w:hAnsi="仿宋" w:hint="eastAsia"/>
          <w:sz w:val="32"/>
          <w:szCs w:val="32"/>
        </w:rPr>
        <w:t>对水质波动有很好的适应性;</w:t>
      </w:r>
    </w:p>
    <w:p w:rsidR="0036416E" w:rsidRPr="00346B2B" w:rsidRDefault="00B6643E" w:rsidP="00346B2B">
      <w:pPr>
        <w:ind w:firstLineChars="200" w:firstLine="640"/>
        <w:rPr>
          <w:rFonts w:ascii="仿宋" w:eastAsia="仿宋" w:hAnsi="仿宋"/>
          <w:sz w:val="32"/>
          <w:szCs w:val="32"/>
        </w:rPr>
      </w:pPr>
      <w:r>
        <w:rPr>
          <w:rFonts w:ascii="仿宋" w:eastAsia="仿宋" w:hAnsi="仿宋" w:hint="eastAsia"/>
          <w:sz w:val="32"/>
          <w:szCs w:val="32"/>
        </w:rPr>
        <w:t>4、</w:t>
      </w:r>
      <w:r w:rsidR="005503D7" w:rsidRPr="00346B2B">
        <w:rPr>
          <w:rFonts w:ascii="仿宋" w:eastAsia="仿宋" w:hAnsi="仿宋" w:hint="eastAsia"/>
          <w:sz w:val="32"/>
          <w:szCs w:val="32"/>
        </w:rPr>
        <w:t>即使对难降解的物质也有很高的去除率;</w:t>
      </w:r>
    </w:p>
    <w:p w:rsidR="0036416E" w:rsidRPr="00346B2B" w:rsidRDefault="00B6643E" w:rsidP="00346B2B">
      <w:pPr>
        <w:ind w:firstLineChars="200" w:firstLine="640"/>
        <w:rPr>
          <w:rFonts w:ascii="仿宋" w:eastAsia="仿宋" w:hAnsi="仿宋"/>
          <w:sz w:val="32"/>
          <w:szCs w:val="32"/>
        </w:rPr>
      </w:pPr>
      <w:r>
        <w:rPr>
          <w:rFonts w:ascii="仿宋" w:eastAsia="仿宋" w:hAnsi="仿宋" w:hint="eastAsia"/>
          <w:sz w:val="32"/>
          <w:szCs w:val="32"/>
        </w:rPr>
        <w:t>5、</w:t>
      </w:r>
      <w:r w:rsidR="005503D7" w:rsidRPr="00346B2B">
        <w:rPr>
          <w:rFonts w:ascii="仿宋" w:eastAsia="仿宋" w:hAnsi="仿宋" w:hint="eastAsia"/>
          <w:sz w:val="32"/>
          <w:szCs w:val="32"/>
        </w:rPr>
        <w:t>可用于一些高浓度废水的预处理。</w:t>
      </w:r>
    </w:p>
    <w:p w:rsidR="0036416E" w:rsidRPr="00346B2B" w:rsidRDefault="00B6643E" w:rsidP="00B6643E">
      <w:pPr>
        <w:jc w:val="center"/>
        <w:rPr>
          <w:rFonts w:ascii="仿宋" w:eastAsia="仿宋" w:hAnsi="仿宋"/>
          <w:sz w:val="32"/>
          <w:szCs w:val="32"/>
        </w:rPr>
      </w:pPr>
      <w:r w:rsidRPr="00346B2B">
        <w:rPr>
          <w:rFonts w:ascii="仿宋" w:eastAsia="仿宋" w:hAnsi="仿宋"/>
          <w:noProof/>
          <w:sz w:val="32"/>
          <w:szCs w:val="32"/>
        </w:rPr>
        <w:lastRenderedPageBreak/>
        <w:drawing>
          <wp:inline distT="0" distB="0" distL="0" distR="0" wp14:anchorId="0BAD4C69" wp14:editId="125907F4">
            <wp:extent cx="4076700" cy="5030358"/>
            <wp:effectExtent l="0" t="0" r="0" b="0"/>
            <wp:docPr id="26" name="图片 26" descr="http://img01.bjx.com.cn/news/UploadFile/201610/201610181322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01.bjx.com.cn/news/UploadFile/201610/201610181322148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0265" cy="5034757"/>
                    </a:xfrm>
                    <a:prstGeom prst="rect">
                      <a:avLst/>
                    </a:prstGeom>
                    <a:noFill/>
                    <a:ln>
                      <a:noFill/>
                    </a:ln>
                  </pic:spPr>
                </pic:pic>
              </a:graphicData>
            </a:graphic>
          </wp:inline>
        </w:drawing>
      </w:r>
    </w:p>
    <w:sectPr w:rsidR="0036416E" w:rsidRPr="00346B2B" w:rsidSect="00EB201A">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433" w:rsidRDefault="003D1433" w:rsidP="004F22C0">
      <w:r>
        <w:separator/>
      </w:r>
    </w:p>
  </w:endnote>
  <w:endnote w:type="continuationSeparator" w:id="0">
    <w:p w:rsidR="003D1433" w:rsidRDefault="003D1433" w:rsidP="004F2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tencil">
    <w:panose1 w:val="040409050D0802020404"/>
    <w:charset w:val="00"/>
    <w:family w:val="decorative"/>
    <w:pitch w:val="variable"/>
    <w:sig w:usb0="00000003" w:usb1="00000000" w:usb2="00000000" w:usb3="00000000" w:csb0="00000001" w:csb1="00000000"/>
  </w:font>
  <w:font w:name="方正大黑简体">
    <w:panose1 w:val="03000509000000000000"/>
    <w:charset w:val="86"/>
    <w:family w:val="script"/>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方正综艺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4A" w:rsidRPr="00E11956" w:rsidRDefault="00EB201A" w:rsidP="00EB201A">
    <w:pPr>
      <w:pStyle w:val="a8"/>
      <w:jc w:val="center"/>
      <w:rPr>
        <w:rFonts w:ascii="Times New Roman" w:hAnsi="Times New Roman" w:cs="Times New Roman"/>
        <w:sz w:val="28"/>
        <w:szCs w:val="28"/>
      </w:rPr>
    </w:pPr>
    <w:r w:rsidRPr="0064677C">
      <w:rPr>
        <w:rFonts w:ascii="Times New Roman" w:hAnsi="Times New Roman" w:cs="Times New Roman"/>
        <w:bCs/>
        <w:sz w:val="28"/>
        <w:szCs w:val="28"/>
      </w:rPr>
      <w:fldChar w:fldCharType="begin"/>
    </w:r>
    <w:r w:rsidRPr="0064677C">
      <w:rPr>
        <w:rFonts w:ascii="Times New Roman" w:hAnsi="Times New Roman" w:cs="Times New Roman"/>
        <w:bCs/>
        <w:sz w:val="28"/>
        <w:szCs w:val="28"/>
      </w:rPr>
      <w:instrText>PAGE</w:instrText>
    </w:r>
    <w:r w:rsidRPr="0064677C">
      <w:rPr>
        <w:rFonts w:ascii="Times New Roman" w:hAnsi="Times New Roman" w:cs="Times New Roman"/>
        <w:bCs/>
        <w:sz w:val="28"/>
        <w:szCs w:val="28"/>
      </w:rPr>
      <w:fldChar w:fldCharType="separate"/>
    </w:r>
    <w:r w:rsidR="00F23FEF">
      <w:rPr>
        <w:rFonts w:ascii="Times New Roman" w:hAnsi="Times New Roman" w:cs="Times New Roman"/>
        <w:bCs/>
        <w:noProof/>
        <w:sz w:val="28"/>
        <w:szCs w:val="28"/>
      </w:rPr>
      <w:t>47</w:t>
    </w:r>
    <w:r w:rsidRPr="0064677C">
      <w:rPr>
        <w:rFonts w:ascii="Times New Roman" w:hAnsi="Times New Roman" w:cs="Times New Roman"/>
        <w:bCs/>
        <w:sz w:val="28"/>
        <w:szCs w:val="28"/>
      </w:rPr>
      <w:fldChar w:fldCharType="end"/>
    </w:r>
    <w:r w:rsidRPr="0064677C">
      <w:rPr>
        <w:rFonts w:ascii="Times New Roman" w:hAnsi="Times New Roman" w:cs="Times New Roman"/>
        <w:sz w:val="28"/>
        <w:szCs w:val="28"/>
        <w:lang w:val="zh-CN"/>
      </w:rPr>
      <w:t xml:space="preserve"> / </w:t>
    </w:r>
    <w:r w:rsidRPr="0064677C">
      <w:rPr>
        <w:rFonts w:ascii="Times New Roman" w:hAnsi="Times New Roman" w:cs="Times New Roman"/>
        <w:bCs/>
        <w:sz w:val="28"/>
        <w:szCs w:val="28"/>
      </w:rPr>
      <w:fldChar w:fldCharType="begin"/>
    </w:r>
    <w:r w:rsidRPr="0064677C">
      <w:rPr>
        <w:rFonts w:ascii="Times New Roman" w:hAnsi="Times New Roman" w:cs="Times New Roman"/>
        <w:bCs/>
        <w:sz w:val="28"/>
        <w:szCs w:val="28"/>
      </w:rPr>
      <w:instrText>=</w:instrText>
    </w:r>
    <w:r w:rsidRPr="0064677C">
      <w:rPr>
        <w:rFonts w:ascii="Times New Roman" w:hAnsi="Times New Roman" w:cs="Times New Roman"/>
        <w:bCs/>
        <w:sz w:val="28"/>
        <w:szCs w:val="28"/>
      </w:rPr>
      <w:fldChar w:fldCharType="begin"/>
    </w:r>
    <w:r w:rsidRPr="0064677C">
      <w:rPr>
        <w:rFonts w:ascii="Times New Roman" w:hAnsi="Times New Roman" w:cs="Times New Roman"/>
        <w:bCs/>
        <w:sz w:val="28"/>
        <w:szCs w:val="28"/>
      </w:rPr>
      <w:instrText>NUMPAGES</w:instrText>
    </w:r>
    <w:r w:rsidRPr="0064677C">
      <w:rPr>
        <w:rFonts w:ascii="Times New Roman" w:hAnsi="Times New Roman" w:cs="Times New Roman"/>
        <w:bCs/>
        <w:sz w:val="28"/>
        <w:szCs w:val="28"/>
      </w:rPr>
      <w:fldChar w:fldCharType="separate"/>
    </w:r>
    <w:r w:rsidR="00F23FEF">
      <w:rPr>
        <w:rFonts w:ascii="Times New Roman" w:hAnsi="Times New Roman" w:cs="Times New Roman"/>
        <w:bCs/>
        <w:noProof/>
        <w:sz w:val="28"/>
        <w:szCs w:val="28"/>
      </w:rPr>
      <w:instrText>49</w:instrText>
    </w:r>
    <w:r w:rsidRPr="0064677C">
      <w:rPr>
        <w:rFonts w:ascii="Times New Roman" w:hAnsi="Times New Roman" w:cs="Times New Roman"/>
        <w:bCs/>
        <w:sz w:val="28"/>
        <w:szCs w:val="28"/>
      </w:rPr>
      <w:fldChar w:fldCharType="end"/>
    </w:r>
    <w:r w:rsidRPr="0064677C">
      <w:rPr>
        <w:rFonts w:ascii="Times New Roman" w:hAnsi="Times New Roman" w:cs="Times New Roman"/>
        <w:bCs/>
        <w:sz w:val="28"/>
        <w:szCs w:val="28"/>
      </w:rPr>
      <w:instrText>-2</w:instrText>
    </w:r>
    <w:r w:rsidRPr="0064677C">
      <w:rPr>
        <w:rFonts w:ascii="Times New Roman" w:hAnsi="Times New Roman" w:cs="Times New Roman"/>
        <w:bCs/>
        <w:sz w:val="28"/>
        <w:szCs w:val="28"/>
      </w:rPr>
      <w:fldChar w:fldCharType="separate"/>
    </w:r>
    <w:r w:rsidR="00F23FEF">
      <w:rPr>
        <w:rFonts w:ascii="Times New Roman" w:hAnsi="Times New Roman" w:cs="Times New Roman"/>
        <w:bCs/>
        <w:noProof/>
        <w:sz w:val="28"/>
        <w:szCs w:val="28"/>
      </w:rPr>
      <w:t>47</w:t>
    </w:r>
    <w:r w:rsidRPr="0064677C">
      <w:rPr>
        <w:rFonts w:ascii="Times New Roman" w:hAnsi="Times New Roman" w:cs="Times New Roman"/>
        <w:bCs/>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433" w:rsidRDefault="003D1433" w:rsidP="004F22C0">
      <w:r>
        <w:separator/>
      </w:r>
    </w:p>
  </w:footnote>
  <w:footnote w:type="continuationSeparator" w:id="0">
    <w:p w:rsidR="003D1433" w:rsidRDefault="003D1433" w:rsidP="004F22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435"/>
    <w:rsid w:val="0018513C"/>
    <w:rsid w:val="00346B2B"/>
    <w:rsid w:val="003D1433"/>
    <w:rsid w:val="004514F5"/>
    <w:rsid w:val="00484039"/>
    <w:rsid w:val="004F22C0"/>
    <w:rsid w:val="00523435"/>
    <w:rsid w:val="005503D7"/>
    <w:rsid w:val="00551F99"/>
    <w:rsid w:val="00651F23"/>
    <w:rsid w:val="00713E67"/>
    <w:rsid w:val="007613FD"/>
    <w:rsid w:val="007827DF"/>
    <w:rsid w:val="007E1AC1"/>
    <w:rsid w:val="00895FE9"/>
    <w:rsid w:val="009D1086"/>
    <w:rsid w:val="00A26A16"/>
    <w:rsid w:val="00AA00AD"/>
    <w:rsid w:val="00B6643E"/>
    <w:rsid w:val="00EA1209"/>
    <w:rsid w:val="00EB201A"/>
    <w:rsid w:val="00F23F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4F22C0"/>
    <w:pPr>
      <w:keepNext/>
      <w:keepLines/>
      <w:spacing w:before="340" w:after="330" w:line="578" w:lineRule="auto"/>
      <w:jc w:val="center"/>
      <w:outlineLvl w:val="0"/>
    </w:pPr>
    <w:rPr>
      <w:rFonts w:eastAsia="黑体"/>
      <w:b/>
      <w:bCs/>
      <w:kern w:val="44"/>
      <w:sz w:val="44"/>
      <w:szCs w:val="44"/>
    </w:rPr>
  </w:style>
  <w:style w:type="paragraph" w:styleId="2">
    <w:name w:val="heading 2"/>
    <w:basedOn w:val="a"/>
    <w:next w:val="a"/>
    <w:link w:val="2Char"/>
    <w:uiPriority w:val="9"/>
    <w:unhideWhenUsed/>
    <w:qFormat/>
    <w:rsid w:val="00EB201A"/>
    <w:pPr>
      <w:keepNext/>
      <w:keepLines/>
      <w:spacing w:before="120" w:after="120" w:line="415" w:lineRule="auto"/>
      <w:ind w:firstLineChars="200" w:firstLine="200"/>
      <w:outlineLvl w:val="1"/>
    </w:pPr>
    <w:rPr>
      <w:rFonts w:asciiTheme="majorHAnsi" w:eastAsia="仿宋"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95FE9"/>
    <w:rPr>
      <w:sz w:val="18"/>
      <w:szCs w:val="18"/>
    </w:rPr>
  </w:style>
  <w:style w:type="character" w:customStyle="1" w:styleId="Char">
    <w:name w:val="批注框文本 Char"/>
    <w:basedOn w:val="a0"/>
    <w:link w:val="a3"/>
    <w:uiPriority w:val="99"/>
    <w:semiHidden/>
    <w:rsid w:val="00895FE9"/>
    <w:rPr>
      <w:sz w:val="18"/>
      <w:szCs w:val="18"/>
    </w:rPr>
  </w:style>
  <w:style w:type="paragraph" w:styleId="a4">
    <w:name w:val="Normal (Web)"/>
    <w:basedOn w:val="a"/>
    <w:uiPriority w:val="99"/>
    <w:semiHidden/>
    <w:unhideWhenUsed/>
    <w:rsid w:val="004514F5"/>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4514F5"/>
    <w:rPr>
      <w:b/>
      <w:bCs/>
    </w:rPr>
  </w:style>
  <w:style w:type="character" w:customStyle="1" w:styleId="1Char">
    <w:name w:val="标题 1 Char"/>
    <w:basedOn w:val="a0"/>
    <w:link w:val="1"/>
    <w:uiPriority w:val="9"/>
    <w:rsid w:val="004F22C0"/>
    <w:rPr>
      <w:rFonts w:eastAsia="黑体"/>
      <w:b/>
      <w:bCs/>
      <w:kern w:val="44"/>
      <w:sz w:val="44"/>
      <w:szCs w:val="44"/>
    </w:rPr>
  </w:style>
  <w:style w:type="paragraph" w:styleId="TOC">
    <w:name w:val="TOC Heading"/>
    <w:basedOn w:val="1"/>
    <w:next w:val="a"/>
    <w:uiPriority w:val="39"/>
    <w:unhideWhenUsed/>
    <w:qFormat/>
    <w:rsid w:val="004F22C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4F22C0"/>
    <w:pPr>
      <w:widowControl/>
      <w:spacing w:after="100" w:line="276" w:lineRule="auto"/>
      <w:jc w:val="left"/>
    </w:pPr>
    <w:rPr>
      <w:kern w:val="0"/>
      <w:sz w:val="22"/>
    </w:rPr>
  </w:style>
  <w:style w:type="character" w:styleId="a6">
    <w:name w:val="Hyperlink"/>
    <w:basedOn w:val="a0"/>
    <w:uiPriority w:val="99"/>
    <w:unhideWhenUsed/>
    <w:rsid w:val="004F22C0"/>
    <w:rPr>
      <w:color w:val="0000FF" w:themeColor="hyperlink"/>
      <w:u w:val="single"/>
    </w:rPr>
  </w:style>
  <w:style w:type="paragraph" w:styleId="a7">
    <w:name w:val="header"/>
    <w:basedOn w:val="a"/>
    <w:link w:val="Char0"/>
    <w:uiPriority w:val="99"/>
    <w:unhideWhenUsed/>
    <w:rsid w:val="004F22C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4F22C0"/>
    <w:rPr>
      <w:sz w:val="18"/>
      <w:szCs w:val="18"/>
    </w:rPr>
  </w:style>
  <w:style w:type="paragraph" w:styleId="a8">
    <w:name w:val="footer"/>
    <w:basedOn w:val="a"/>
    <w:link w:val="Char1"/>
    <w:uiPriority w:val="99"/>
    <w:unhideWhenUsed/>
    <w:rsid w:val="004F22C0"/>
    <w:pPr>
      <w:tabs>
        <w:tab w:val="center" w:pos="4153"/>
        <w:tab w:val="right" w:pos="8306"/>
      </w:tabs>
      <w:snapToGrid w:val="0"/>
      <w:jc w:val="left"/>
    </w:pPr>
    <w:rPr>
      <w:sz w:val="18"/>
      <w:szCs w:val="18"/>
    </w:rPr>
  </w:style>
  <w:style w:type="character" w:customStyle="1" w:styleId="Char1">
    <w:name w:val="页脚 Char"/>
    <w:basedOn w:val="a0"/>
    <w:link w:val="a8"/>
    <w:uiPriority w:val="99"/>
    <w:rsid w:val="004F22C0"/>
    <w:rPr>
      <w:sz w:val="18"/>
      <w:szCs w:val="18"/>
    </w:rPr>
  </w:style>
  <w:style w:type="character" w:customStyle="1" w:styleId="2Char">
    <w:name w:val="标题 2 Char"/>
    <w:basedOn w:val="a0"/>
    <w:link w:val="2"/>
    <w:uiPriority w:val="9"/>
    <w:rsid w:val="00EB201A"/>
    <w:rPr>
      <w:rFonts w:asciiTheme="majorHAnsi" w:eastAsia="仿宋" w:hAnsiTheme="majorHAnsi" w:cstheme="majorBidi"/>
      <w:b/>
      <w:bCs/>
      <w:sz w:val="32"/>
      <w:szCs w:val="32"/>
    </w:rPr>
  </w:style>
  <w:style w:type="paragraph" w:styleId="20">
    <w:name w:val="toc 2"/>
    <w:basedOn w:val="a"/>
    <w:next w:val="a"/>
    <w:autoRedefine/>
    <w:uiPriority w:val="39"/>
    <w:unhideWhenUsed/>
    <w:rsid w:val="00B6643E"/>
    <w:pPr>
      <w:ind w:leftChars="200"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4F22C0"/>
    <w:pPr>
      <w:keepNext/>
      <w:keepLines/>
      <w:spacing w:before="340" w:after="330" w:line="578" w:lineRule="auto"/>
      <w:jc w:val="center"/>
      <w:outlineLvl w:val="0"/>
    </w:pPr>
    <w:rPr>
      <w:rFonts w:eastAsia="黑体"/>
      <w:b/>
      <w:bCs/>
      <w:kern w:val="44"/>
      <w:sz w:val="44"/>
      <w:szCs w:val="44"/>
    </w:rPr>
  </w:style>
  <w:style w:type="paragraph" w:styleId="2">
    <w:name w:val="heading 2"/>
    <w:basedOn w:val="a"/>
    <w:next w:val="a"/>
    <w:link w:val="2Char"/>
    <w:uiPriority w:val="9"/>
    <w:unhideWhenUsed/>
    <w:qFormat/>
    <w:rsid w:val="00EB201A"/>
    <w:pPr>
      <w:keepNext/>
      <w:keepLines/>
      <w:spacing w:before="120" w:after="120" w:line="415" w:lineRule="auto"/>
      <w:ind w:firstLineChars="200" w:firstLine="200"/>
      <w:outlineLvl w:val="1"/>
    </w:pPr>
    <w:rPr>
      <w:rFonts w:asciiTheme="majorHAnsi" w:eastAsia="仿宋"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95FE9"/>
    <w:rPr>
      <w:sz w:val="18"/>
      <w:szCs w:val="18"/>
    </w:rPr>
  </w:style>
  <w:style w:type="character" w:customStyle="1" w:styleId="Char">
    <w:name w:val="批注框文本 Char"/>
    <w:basedOn w:val="a0"/>
    <w:link w:val="a3"/>
    <w:uiPriority w:val="99"/>
    <w:semiHidden/>
    <w:rsid w:val="00895FE9"/>
    <w:rPr>
      <w:sz w:val="18"/>
      <w:szCs w:val="18"/>
    </w:rPr>
  </w:style>
  <w:style w:type="paragraph" w:styleId="a4">
    <w:name w:val="Normal (Web)"/>
    <w:basedOn w:val="a"/>
    <w:uiPriority w:val="99"/>
    <w:semiHidden/>
    <w:unhideWhenUsed/>
    <w:rsid w:val="004514F5"/>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4514F5"/>
    <w:rPr>
      <w:b/>
      <w:bCs/>
    </w:rPr>
  </w:style>
  <w:style w:type="character" w:customStyle="1" w:styleId="1Char">
    <w:name w:val="标题 1 Char"/>
    <w:basedOn w:val="a0"/>
    <w:link w:val="1"/>
    <w:uiPriority w:val="9"/>
    <w:rsid w:val="004F22C0"/>
    <w:rPr>
      <w:rFonts w:eastAsia="黑体"/>
      <w:b/>
      <w:bCs/>
      <w:kern w:val="44"/>
      <w:sz w:val="44"/>
      <w:szCs w:val="44"/>
    </w:rPr>
  </w:style>
  <w:style w:type="paragraph" w:styleId="TOC">
    <w:name w:val="TOC Heading"/>
    <w:basedOn w:val="1"/>
    <w:next w:val="a"/>
    <w:uiPriority w:val="39"/>
    <w:unhideWhenUsed/>
    <w:qFormat/>
    <w:rsid w:val="004F22C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4F22C0"/>
    <w:pPr>
      <w:widowControl/>
      <w:spacing w:after="100" w:line="276" w:lineRule="auto"/>
      <w:jc w:val="left"/>
    </w:pPr>
    <w:rPr>
      <w:kern w:val="0"/>
      <w:sz w:val="22"/>
    </w:rPr>
  </w:style>
  <w:style w:type="character" w:styleId="a6">
    <w:name w:val="Hyperlink"/>
    <w:basedOn w:val="a0"/>
    <w:uiPriority w:val="99"/>
    <w:unhideWhenUsed/>
    <w:rsid w:val="004F22C0"/>
    <w:rPr>
      <w:color w:val="0000FF" w:themeColor="hyperlink"/>
      <w:u w:val="single"/>
    </w:rPr>
  </w:style>
  <w:style w:type="paragraph" w:styleId="a7">
    <w:name w:val="header"/>
    <w:basedOn w:val="a"/>
    <w:link w:val="Char0"/>
    <w:uiPriority w:val="99"/>
    <w:unhideWhenUsed/>
    <w:rsid w:val="004F22C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4F22C0"/>
    <w:rPr>
      <w:sz w:val="18"/>
      <w:szCs w:val="18"/>
    </w:rPr>
  </w:style>
  <w:style w:type="paragraph" w:styleId="a8">
    <w:name w:val="footer"/>
    <w:basedOn w:val="a"/>
    <w:link w:val="Char1"/>
    <w:uiPriority w:val="99"/>
    <w:unhideWhenUsed/>
    <w:rsid w:val="004F22C0"/>
    <w:pPr>
      <w:tabs>
        <w:tab w:val="center" w:pos="4153"/>
        <w:tab w:val="right" w:pos="8306"/>
      </w:tabs>
      <w:snapToGrid w:val="0"/>
      <w:jc w:val="left"/>
    </w:pPr>
    <w:rPr>
      <w:sz w:val="18"/>
      <w:szCs w:val="18"/>
    </w:rPr>
  </w:style>
  <w:style w:type="character" w:customStyle="1" w:styleId="Char1">
    <w:name w:val="页脚 Char"/>
    <w:basedOn w:val="a0"/>
    <w:link w:val="a8"/>
    <w:uiPriority w:val="99"/>
    <w:rsid w:val="004F22C0"/>
    <w:rPr>
      <w:sz w:val="18"/>
      <w:szCs w:val="18"/>
    </w:rPr>
  </w:style>
  <w:style w:type="character" w:customStyle="1" w:styleId="2Char">
    <w:name w:val="标题 2 Char"/>
    <w:basedOn w:val="a0"/>
    <w:link w:val="2"/>
    <w:uiPriority w:val="9"/>
    <w:rsid w:val="00EB201A"/>
    <w:rPr>
      <w:rFonts w:asciiTheme="majorHAnsi" w:eastAsia="仿宋" w:hAnsiTheme="majorHAnsi" w:cstheme="majorBidi"/>
      <w:b/>
      <w:bCs/>
      <w:sz w:val="32"/>
      <w:szCs w:val="32"/>
    </w:rPr>
  </w:style>
  <w:style w:type="paragraph" w:styleId="20">
    <w:name w:val="toc 2"/>
    <w:basedOn w:val="a"/>
    <w:next w:val="a"/>
    <w:autoRedefine/>
    <w:uiPriority w:val="39"/>
    <w:unhideWhenUsed/>
    <w:rsid w:val="00B6643E"/>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413127">
      <w:bodyDiv w:val="1"/>
      <w:marLeft w:val="0"/>
      <w:marRight w:val="0"/>
      <w:marTop w:val="0"/>
      <w:marBottom w:val="0"/>
      <w:divBdr>
        <w:top w:val="none" w:sz="0" w:space="0" w:color="auto"/>
        <w:left w:val="none" w:sz="0" w:space="0" w:color="auto"/>
        <w:bottom w:val="none" w:sz="0" w:space="0" w:color="auto"/>
        <w:right w:val="none" w:sz="0" w:space="0" w:color="auto"/>
      </w:divBdr>
      <w:divsChild>
        <w:div w:id="326598269">
          <w:marLeft w:val="0"/>
          <w:marRight w:val="0"/>
          <w:marTop w:val="0"/>
          <w:marBottom w:val="0"/>
          <w:divBdr>
            <w:top w:val="none" w:sz="0" w:space="0" w:color="auto"/>
            <w:left w:val="none" w:sz="0" w:space="0" w:color="auto"/>
            <w:bottom w:val="none" w:sz="0" w:space="0" w:color="auto"/>
            <w:right w:val="none" w:sz="0" w:space="0" w:color="auto"/>
          </w:divBdr>
          <w:divsChild>
            <w:div w:id="434060006">
              <w:marLeft w:val="0"/>
              <w:marRight w:val="0"/>
              <w:marTop w:val="375"/>
              <w:marBottom w:val="0"/>
              <w:divBdr>
                <w:top w:val="none" w:sz="0" w:space="0" w:color="auto"/>
                <w:left w:val="none" w:sz="0" w:space="0" w:color="auto"/>
                <w:bottom w:val="none" w:sz="0" w:space="0" w:color="auto"/>
                <w:right w:val="none" w:sz="0" w:space="0" w:color="auto"/>
              </w:divBdr>
            </w:div>
          </w:divsChild>
        </w:div>
        <w:div w:id="890191770">
          <w:marLeft w:val="0"/>
          <w:marRight w:val="0"/>
          <w:marTop w:val="375"/>
          <w:marBottom w:val="0"/>
          <w:divBdr>
            <w:top w:val="none" w:sz="0" w:space="0" w:color="auto"/>
            <w:left w:val="none" w:sz="0" w:space="0" w:color="auto"/>
            <w:bottom w:val="none" w:sz="0" w:space="0" w:color="auto"/>
            <w:right w:val="none" w:sz="0" w:space="0" w:color="auto"/>
          </w:divBdr>
        </w:div>
      </w:divsChild>
    </w:div>
    <w:div w:id="198319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352</TotalTime>
  <Pages>1</Pages>
  <Words>2835</Words>
  <Characters>16166</Characters>
  <Application>Microsoft Office Word</Application>
  <DocSecurity>0</DocSecurity>
  <Lines>134</Lines>
  <Paragraphs>37</Paragraphs>
  <ScaleCrop>false</ScaleCrop>
  <Company/>
  <LinksUpToDate>false</LinksUpToDate>
  <CharactersWithSpaces>18964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李文灏</dc:creator>
  <cp:lastModifiedBy>李文灏</cp:lastModifiedBy>
  <cp:revision>12</cp:revision>
  <cp:lastPrinted>2016-12-21T03:56:00Z</cp:lastPrinted>
  <dcterms:created xsi:type="dcterms:W3CDTF">2016-12-14T07:58:00Z</dcterms:created>
  <dcterms:modified xsi:type="dcterms:W3CDTF">2016-12-21T03:56:00Z</dcterms:modified>
</cp:coreProperties>
</file>