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22C0" w:rsidRPr="00877CF2" w:rsidRDefault="004F22C0" w:rsidP="004F22C0">
      <w:pPr>
        <w:widowControl/>
        <w:jc w:val="left"/>
        <w:rPr>
          <w:rFonts w:ascii="Times New Roman" w:eastAsia="仿宋" w:hAnsi="Times New Roman" w:cs="Times New Roman"/>
          <w:sz w:val="32"/>
          <w:szCs w:val="32"/>
        </w:rPr>
        <w:sectPr w:rsidR="004F22C0" w:rsidRPr="00877CF2" w:rsidSect="007C1E4A">
          <w:footerReference w:type="default" r:id="rId7"/>
          <w:pgSz w:w="11906" w:h="16838"/>
          <w:pgMar w:top="1440" w:right="1800" w:bottom="1440" w:left="1800" w:header="851" w:footer="745" w:gutter="0"/>
          <w:pgNumType w:start="1"/>
          <w:cols w:space="425"/>
          <w:titlePg/>
          <w:docGrid w:type="lines" w:linePitch="312"/>
        </w:sectPr>
      </w:pPr>
      <w:r w:rsidRPr="00877CF2">
        <w:rPr>
          <w:rFonts w:ascii="Times New Roman" w:eastAsia="仿宋" w:hAnsi="Times New Roman" w:cs="Times New Roman"/>
          <w:noProof/>
          <w:sz w:val="32"/>
          <w:szCs w:val="32"/>
        </w:rPr>
        <mc:AlternateContent>
          <mc:Choice Requires="wps">
            <w:drawing>
              <wp:anchor distT="0" distB="0" distL="114300" distR="114300" simplePos="0" relativeHeight="251660288" behindDoc="0" locked="0" layoutInCell="1" allowOverlap="1" wp14:anchorId="56D668FD" wp14:editId="7A869AE2">
                <wp:simplePos x="0" y="0"/>
                <wp:positionH relativeFrom="column">
                  <wp:posOffset>-1152525</wp:posOffset>
                </wp:positionH>
                <wp:positionV relativeFrom="paragraph">
                  <wp:posOffset>8096250</wp:posOffset>
                </wp:positionV>
                <wp:extent cx="7591425" cy="495300"/>
                <wp:effectExtent l="0" t="0" r="0" b="0"/>
                <wp:wrapNone/>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1425" cy="495300"/>
                        </a:xfrm>
                        <a:prstGeom prst="rect">
                          <a:avLst/>
                        </a:prstGeom>
                        <a:noFill/>
                        <a:ln w="9525">
                          <a:noFill/>
                          <a:miter lim="800000"/>
                          <a:headEnd/>
                          <a:tailEnd/>
                        </a:ln>
                      </wps:spPr>
                      <wps:txbx>
                        <w:txbxContent>
                          <w:p w:rsidR="004F22C0" w:rsidRPr="004F22C0" w:rsidRDefault="004F22C0" w:rsidP="004F22C0">
                            <w:pPr>
                              <w:jc w:val="center"/>
                              <w:rPr>
                                <w:rFonts w:ascii="楷体" w:eastAsia="楷体" w:hAnsi="楷体"/>
                                <w:b/>
                                <w:i/>
                                <w:color w:val="002060"/>
                                <w:sz w:val="44"/>
                                <w:szCs w:val="44"/>
                              </w:rPr>
                            </w:pPr>
                            <w:r w:rsidRPr="004F22C0">
                              <w:rPr>
                                <w:rFonts w:ascii="楷体" w:eastAsia="楷体" w:hAnsi="楷体" w:hint="eastAsia"/>
                                <w:b/>
                                <w:i/>
                                <w:color w:val="002060"/>
                                <w:sz w:val="44"/>
                                <w:szCs w:val="44"/>
                              </w:rPr>
                              <w:t>广州市城市管理技术研究中心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9" o:spid="_x0000_s1026" type="#_x0000_t202" style="position:absolute;margin-left:-90.75pt;margin-top:637.5pt;width:597.75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" filled="f" stroked="f">
                <v:textbox>
                  <w:txbxContent>
                    <w:p w:rsidR="004F22C0" w:rsidRPr="004F22C0" w:rsidRDefault="004F22C0" w:rsidP="004F22C0">
                      <w:pPr>
                        <w:jc w:val="center"/>
                        <w:rPr>
                          <w:rFonts w:ascii="楷体" w:eastAsia="楷体" w:hAnsi="楷体"/>
                          <w:b/>
                          <w:i/>
                          <w:color w:val="002060"/>
                          <w:sz w:val="44"/>
                          <w:szCs w:val="44"/>
                        </w:rPr>
                      </w:pPr>
                      <w:r w:rsidRPr="004F22C0">
                        <w:rPr>
                          <w:rFonts w:ascii="楷体" w:eastAsia="楷体" w:hAnsi="楷体" w:hint="eastAsia"/>
                          <w:b/>
                          <w:i/>
                          <w:color w:val="002060"/>
                          <w:sz w:val="44"/>
                          <w:szCs w:val="44"/>
                        </w:rPr>
                        <w:t>广州市城市管理技术研究中心</w:t>
                      </w:r>
                    </w:p>
                  </w:txbxContent>
                </v:textbox>
              </v:shape>
            </w:pict>
          </mc:Fallback>
        </mc:AlternateContent>
      </w:r>
      <w:r w:rsidRPr="00877CF2">
        <w:rPr>
          <w:rFonts w:ascii="Times New Roman" w:eastAsia="仿宋" w:hAnsi="Times New Roman" w:cs="Times New Roman"/>
          <w:noProof/>
          <w:sz w:val="32"/>
          <w:szCs w:val="32"/>
        </w:rPr>
        <mc:AlternateContent>
          <mc:Choice Requires="wps">
            <w:drawing>
              <wp:anchor distT="0" distB="0" distL="114300" distR="114300" simplePos="0" relativeHeight="251662336" behindDoc="0" locked="0" layoutInCell="0" allowOverlap="1" wp14:anchorId="19920B98" wp14:editId="12D37FB1">
                <wp:simplePos x="0" y="0"/>
                <wp:positionH relativeFrom="margin">
                  <wp:posOffset>-1152525</wp:posOffset>
                </wp:positionH>
                <wp:positionV relativeFrom="page">
                  <wp:posOffset>4171950</wp:posOffset>
                </wp:positionV>
                <wp:extent cx="7591425" cy="723900"/>
                <wp:effectExtent l="0" t="0" r="0" b="0"/>
                <wp:wrapSquare wrapText="bothSides"/>
                <wp:docPr id="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1425" cy="7239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4F22C0" w:rsidRPr="00C1452E" w:rsidRDefault="004F22C0" w:rsidP="004F22C0">
                            <w:pPr>
                              <w:jc w:val="center"/>
                              <w:rPr>
                                <w:spacing w:val="24"/>
                                <w:sz w:val="52"/>
                                <w:szCs w:val="52"/>
                              </w:rPr>
                            </w:pPr>
                            <w:r w:rsidRPr="004F22C0">
                              <w:rPr>
                                <w:rFonts w:ascii="Stencil" w:eastAsiaTheme="majorEastAsia" w:hAnsi="Stencil" w:cstheme="majorBidi"/>
                                <w:b/>
                                <w:color w:val="002060"/>
                                <w:sz w:val="52"/>
                                <w:szCs w:val="52"/>
                              </w:rPr>
                              <w:t>201</w:t>
                            </w:r>
                            <w:r w:rsidRPr="004F22C0">
                              <w:rPr>
                                <w:rFonts w:ascii="Stencil" w:eastAsiaTheme="majorEastAsia" w:hAnsi="Stencil" w:cstheme="majorBidi" w:hint="eastAsia"/>
                                <w:b/>
                                <w:color w:val="002060"/>
                                <w:sz w:val="52"/>
                                <w:szCs w:val="52"/>
                              </w:rPr>
                              <w:t>6</w:t>
                            </w:r>
                            <w:r w:rsidRPr="004F22C0">
                              <w:rPr>
                                <w:rFonts w:ascii="Times New Roman" w:hAnsi="Times New Roman" w:cs="Times New Roman"/>
                                <w:b/>
                                <w:color w:val="002060"/>
                                <w:sz w:val="56"/>
                                <w:szCs w:val="110"/>
                              </w:rPr>
                              <w:t>·</w:t>
                            </w:r>
                            <w:r w:rsidRPr="004F22C0">
                              <w:rPr>
                                <w:rFonts w:ascii="方正大黑简体" w:eastAsia="方正大黑简体" w:hAnsi="Stencil" w:cstheme="majorBidi" w:hint="eastAsia"/>
                                <w:b/>
                                <w:color w:val="002060"/>
                                <w:sz w:val="52"/>
                                <w:szCs w:val="52"/>
                              </w:rPr>
                              <w:t>（</w:t>
                            </w:r>
                            <w:r w:rsidR="0022288B">
                              <w:rPr>
                                <w:rFonts w:ascii="方正大黑简体" w:eastAsia="方正大黑简体" w:hAnsi="Stencil" w:cstheme="majorBidi" w:hint="eastAsia"/>
                                <w:b/>
                                <w:color w:val="002060"/>
                                <w:sz w:val="52"/>
                                <w:szCs w:val="52"/>
                              </w:rPr>
                              <w:t>3</w:t>
                            </w:r>
                            <w:r w:rsidRPr="004F22C0">
                              <w:rPr>
                                <w:rFonts w:ascii="方正大黑简体" w:eastAsia="方正大黑简体" w:hAnsi="Stencil" w:cstheme="majorBidi" w:hint="eastAsia"/>
                                <w:b/>
                                <w:color w:val="002060"/>
                                <w:sz w:val="52"/>
                                <w:szCs w:val="52"/>
                              </w:rPr>
                              <w:t>）</w:t>
                            </w:r>
                          </w:p>
                          <w:p w:rsidR="004F22C0" w:rsidRDefault="004F22C0" w:rsidP="004F22C0">
                            <w:pPr>
                              <w:jc w:val="center"/>
                              <w:rPr>
                                <w:sz w:val="2"/>
                                <w:szCs w:val="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 o:spid="_x0000_s1027" type="#_x0000_t202" style="position:absolute;margin-left:-90.75pt;margin-top:328.5pt;width:597.75pt;height:5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" o:allowincell="f" filled="f" stroked="f">
                <v:textbox>
                  <w:txbxContent>
                    <w:p w:rsidR="004F22C0" w:rsidRPr="00C1452E" w:rsidRDefault="004F22C0" w:rsidP="004F22C0">
                      <w:pPr>
                        <w:jc w:val="center"/>
                        <w:rPr>
                          <w:spacing w:val="24"/>
                          <w:sz w:val="52"/>
                          <w:szCs w:val="52"/>
                        </w:rPr>
                      </w:pPr>
                      <w:r w:rsidRPr="004F22C0">
                        <w:rPr>
                          <w:rFonts w:ascii="Stencil" w:eastAsiaTheme="majorEastAsia" w:hAnsi="Stencil" w:cstheme="majorBidi"/>
                          <w:b/>
                          <w:color w:val="002060"/>
                          <w:sz w:val="52"/>
                          <w:szCs w:val="52"/>
                        </w:rPr>
                        <w:t>201</w:t>
                      </w:r>
                      <w:r w:rsidRPr="004F22C0">
                        <w:rPr>
                          <w:rFonts w:ascii="Stencil" w:eastAsiaTheme="majorEastAsia" w:hAnsi="Stencil" w:cstheme="majorBidi" w:hint="eastAsia"/>
                          <w:b/>
                          <w:color w:val="002060"/>
                          <w:sz w:val="52"/>
                          <w:szCs w:val="52"/>
                        </w:rPr>
                        <w:t>6</w:t>
                      </w:r>
                      <w:r w:rsidRPr="004F22C0">
                        <w:rPr>
                          <w:rFonts w:ascii="Times New Roman" w:hAnsi="Times New Roman" w:cs="Times New Roman"/>
                          <w:b/>
                          <w:color w:val="002060"/>
                          <w:sz w:val="56"/>
                          <w:szCs w:val="110"/>
                        </w:rPr>
                        <w:t>·</w:t>
                      </w:r>
                      <w:r w:rsidRPr="004F22C0">
                        <w:rPr>
                          <w:rFonts w:ascii="方正大黑简体" w:eastAsia="方正大黑简体" w:hAnsi="Stencil" w:cstheme="majorBidi" w:hint="eastAsia"/>
                          <w:b/>
                          <w:color w:val="002060"/>
                          <w:sz w:val="52"/>
                          <w:szCs w:val="52"/>
                        </w:rPr>
                        <w:t>（</w:t>
                      </w:r>
                      <w:r w:rsidR="0022288B">
                        <w:rPr>
                          <w:rFonts w:ascii="方正大黑简体" w:eastAsia="方正大黑简体" w:hAnsi="Stencil" w:cstheme="majorBidi" w:hint="eastAsia"/>
                          <w:b/>
                          <w:color w:val="002060"/>
                          <w:sz w:val="52"/>
                          <w:szCs w:val="52"/>
                        </w:rPr>
                        <w:t>3</w:t>
                      </w:r>
                      <w:r w:rsidRPr="004F22C0">
                        <w:rPr>
                          <w:rFonts w:ascii="方正大黑简体" w:eastAsia="方正大黑简体" w:hAnsi="Stencil" w:cstheme="majorBidi" w:hint="eastAsia"/>
                          <w:b/>
                          <w:color w:val="002060"/>
                          <w:sz w:val="52"/>
                          <w:szCs w:val="52"/>
                        </w:rPr>
                        <w:t>）</w:t>
                      </w:r>
                    </w:p>
                    <w:p w:rsidR="004F22C0" w:rsidRDefault="004F22C0" w:rsidP="004F22C0">
                      <w:pPr>
                        <w:jc w:val="center"/>
                        <w:rPr>
                          <w:sz w:val="2"/>
                          <w:szCs w:val="2"/>
                        </w:rPr>
                      </w:pPr>
                    </w:p>
                  </w:txbxContent>
                </v:textbox>
                <w10:wrap type="square" anchorx="margin" anchory="page"/>
              </v:shape>
            </w:pict>
          </mc:Fallback>
        </mc:AlternateContent>
      </w:r>
      <w:r w:rsidRPr="00877CF2">
        <w:rPr>
          <w:rFonts w:ascii="Times New Roman" w:eastAsia="仿宋" w:hAnsi="Times New Roman" w:cs="Times New Roman"/>
          <w:noProof/>
          <w:sz w:val="32"/>
          <w:szCs w:val="32"/>
        </w:rPr>
        <mc:AlternateContent>
          <mc:Choice Requires="wps">
            <w:drawing>
              <wp:anchor distT="0" distB="0" distL="114300" distR="114300" simplePos="0" relativeHeight="251659264" behindDoc="0" locked="0" layoutInCell="0" allowOverlap="1" wp14:anchorId="6DBE4F7B" wp14:editId="38FC0843">
                <wp:simplePos x="0" y="0"/>
                <wp:positionH relativeFrom="margin">
                  <wp:posOffset>-1152525</wp:posOffset>
                </wp:positionH>
                <wp:positionV relativeFrom="page">
                  <wp:posOffset>8152765</wp:posOffset>
                </wp:positionV>
                <wp:extent cx="7591425" cy="600075"/>
                <wp:effectExtent l="0" t="0" r="0" b="0"/>
                <wp:wrapSquare wrapText="bothSides"/>
                <wp:docPr id="1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1425" cy="60007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C0" w:rsidRDefault="004F22C0" w:rsidP="004F22C0">
                            <w:pPr>
                              <w:pBdr>
                                <w:bottom w:val="thinThickThinMediumGap" w:sz="18" w:space="1" w:color="auto"/>
                              </w:pBdr>
                              <w:jc w:val="center"/>
                              <w:rPr>
                                <w:rFonts w:ascii="仿宋" w:eastAsia="仿宋" w:hAnsi="仿宋" w:cs="Wingdings 2"/>
                                <w:color w:val="C0504D" w:themeColor="accent2"/>
                                <w:spacing w:val="24"/>
                                <w:sz w:val="44"/>
                                <w:szCs w:val="44"/>
                              </w:rPr>
                            </w:pPr>
                          </w:p>
                          <w:p w:rsidR="004F22C0" w:rsidRPr="00555292" w:rsidRDefault="004F22C0" w:rsidP="004F22C0">
                            <w:pPr>
                              <w:jc w:val="center"/>
                              <w:rPr>
                                <w:rFonts w:ascii="仿宋" w:eastAsia="仿宋" w:hAnsi="仿宋" w:cs="Wingdings 2"/>
                                <w:color w:val="C0504D" w:themeColor="accent2"/>
                                <w:spacing w:val="24"/>
                                <w:sz w:val="44"/>
                                <w:szCs w:val="44"/>
                              </w:rPr>
                            </w:pPr>
                          </w:p>
                          <w:p w:rsidR="004F22C0" w:rsidRPr="0096744E" w:rsidRDefault="004F22C0" w:rsidP="004F22C0">
                            <w:pPr>
                              <w:jc w:val="center"/>
                              <w:rPr>
                                <w:rFonts w:ascii="Wingdings 2" w:eastAsia="Wingdings 2" w:hAnsi="Wingdings 2" w:cs="Wingdings 2"/>
                                <w:color w:val="C0504D" w:themeColor="accent2"/>
                                <w:spacing w:val="24"/>
                                <w:sz w:val="52"/>
                                <w:szCs w:val="52"/>
                              </w:rPr>
                            </w:pPr>
                          </w:p>
                          <w:p w:rsidR="004F22C0" w:rsidRPr="0096744E" w:rsidRDefault="004F22C0" w:rsidP="004F22C0">
                            <w:pPr>
                              <w:jc w:val="center"/>
                              <w:rPr>
                                <w:rFonts w:ascii="Wingdings 2" w:eastAsia="Wingdings 2" w:hAnsi="Wingdings 2" w:cs="Wingdings 2"/>
                                <w:color w:val="C0504D" w:themeColor="accent2"/>
                                <w:spacing w:val="24"/>
                                <w:sz w:val="52"/>
                                <w:szCs w:val="52"/>
                              </w:rPr>
                            </w:pPr>
                          </w:p>
                          <w:p w:rsidR="004F22C0" w:rsidRPr="0096744E" w:rsidRDefault="004F22C0" w:rsidP="004F22C0">
                            <w:pPr>
                              <w:jc w:val="center"/>
                              <w:rPr>
                                <w:rFonts w:ascii="Wingdings 2" w:eastAsia="Wingdings 2" w:hAnsi="Wingdings 2" w:cs="Wingdings 2"/>
                                <w:color w:val="C0504D" w:themeColor="accent2"/>
                                <w:spacing w:val="24"/>
                                <w:sz w:val="52"/>
                                <w:szCs w:val="52"/>
                              </w:rPr>
                            </w:pPr>
                          </w:p>
                          <w:p w:rsidR="004F22C0" w:rsidRPr="00C0139F" w:rsidRDefault="004F22C0" w:rsidP="004F22C0">
                            <w:pPr>
                              <w:jc w:val="center"/>
                              <w:rPr>
                                <w:color w:val="C0504D" w:themeColor="accent2"/>
                                <w:spacing w:val="24"/>
                                <w:sz w:val="52"/>
                                <w:szCs w:val="52"/>
                              </w:rPr>
                            </w:pPr>
                          </w:p>
                          <w:p w:rsidR="004F22C0" w:rsidRDefault="004F22C0" w:rsidP="004F22C0">
                            <w:pPr>
                              <w:rPr>
                                <w:sz w:val="2"/>
                                <w:szCs w:val="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28" type="#_x0000_t202" style="position:absolute;margin-left:-90.75pt;margin-top:641.95pt;width:597.75pt;height:47.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" o:allowincell="f" filled="f" stroked="f">
                <v:textbox>
                  <w:txbxContent>
                    <w:p w:rsidR="004F22C0" w:rsidRDefault="004F22C0" w:rsidP="004F22C0">
                      <w:pPr>
                        <w:pBdr>
                          <w:bottom w:val="thinThickThinMediumGap" w:sz="18" w:space="1" w:color="auto"/>
                        </w:pBdr>
                        <w:jc w:val="center"/>
                        <w:rPr>
                          <w:rFonts w:ascii="仿宋" w:eastAsia="仿宋" w:hAnsi="仿宋" w:cs="Wingdings 2"/>
                          <w:color w:val="C0504D" w:themeColor="accent2"/>
                          <w:spacing w:val="24"/>
                          <w:sz w:val="44"/>
                          <w:szCs w:val="44"/>
                        </w:rPr>
                      </w:pPr>
                    </w:p>
                    <w:p w:rsidR="004F22C0" w:rsidRPr="00555292" w:rsidRDefault="004F22C0" w:rsidP="004F22C0">
                      <w:pPr>
                        <w:jc w:val="center"/>
                        <w:rPr>
                          <w:rFonts w:ascii="仿宋" w:eastAsia="仿宋" w:hAnsi="仿宋" w:cs="Wingdings 2"/>
                          <w:color w:val="C0504D" w:themeColor="accent2"/>
                          <w:spacing w:val="24"/>
                          <w:sz w:val="44"/>
                          <w:szCs w:val="44"/>
                        </w:rPr>
                      </w:pPr>
                    </w:p>
                    <w:p w:rsidR="004F22C0" w:rsidRPr="0096744E" w:rsidRDefault="004F22C0" w:rsidP="004F22C0">
                      <w:pPr>
                        <w:jc w:val="center"/>
                        <w:rPr>
                          <w:rFonts w:ascii="Wingdings 2" w:eastAsia="Wingdings 2" w:hAnsi="Wingdings 2" w:cs="Wingdings 2"/>
                          <w:color w:val="C0504D" w:themeColor="accent2"/>
                          <w:spacing w:val="24"/>
                          <w:sz w:val="52"/>
                          <w:szCs w:val="52"/>
                        </w:rPr>
                      </w:pPr>
                    </w:p>
                    <w:p w:rsidR="004F22C0" w:rsidRPr="0096744E" w:rsidRDefault="004F22C0" w:rsidP="004F22C0">
                      <w:pPr>
                        <w:jc w:val="center"/>
                        <w:rPr>
                          <w:rFonts w:ascii="Wingdings 2" w:eastAsia="Wingdings 2" w:hAnsi="Wingdings 2" w:cs="Wingdings 2"/>
                          <w:color w:val="C0504D" w:themeColor="accent2"/>
                          <w:spacing w:val="24"/>
                          <w:sz w:val="52"/>
                          <w:szCs w:val="52"/>
                        </w:rPr>
                      </w:pPr>
                    </w:p>
                    <w:p w:rsidR="004F22C0" w:rsidRPr="0096744E" w:rsidRDefault="004F22C0" w:rsidP="004F22C0">
                      <w:pPr>
                        <w:jc w:val="center"/>
                        <w:rPr>
                          <w:rFonts w:ascii="Wingdings 2" w:eastAsia="Wingdings 2" w:hAnsi="Wingdings 2" w:cs="Wingdings 2"/>
                          <w:color w:val="C0504D" w:themeColor="accent2"/>
                          <w:spacing w:val="24"/>
                          <w:sz w:val="52"/>
                          <w:szCs w:val="52"/>
                        </w:rPr>
                      </w:pPr>
                    </w:p>
                    <w:p w:rsidR="004F22C0" w:rsidRPr="00C0139F" w:rsidRDefault="004F22C0" w:rsidP="004F22C0">
                      <w:pPr>
                        <w:jc w:val="center"/>
                        <w:rPr>
                          <w:color w:val="C0504D" w:themeColor="accent2"/>
                          <w:spacing w:val="24"/>
                          <w:sz w:val="52"/>
                          <w:szCs w:val="52"/>
                        </w:rPr>
                      </w:pPr>
                    </w:p>
                    <w:p w:rsidR="004F22C0" w:rsidRDefault="004F22C0" w:rsidP="004F22C0">
                      <w:pPr>
                        <w:rPr>
                          <w:sz w:val="2"/>
                          <w:szCs w:val="2"/>
                        </w:rPr>
                      </w:pPr>
                    </w:p>
                  </w:txbxContent>
                </v:textbox>
                <w10:wrap type="square" anchorx="margin" anchory="page"/>
              </v:shape>
            </w:pict>
          </mc:Fallback>
        </mc:AlternateContent>
      </w:r>
      <w:r w:rsidRPr="00877CF2">
        <w:rPr>
          <w:rFonts w:ascii="Times New Roman" w:eastAsia="仿宋" w:hAnsi="Times New Roman" w:cs="Times New Roman"/>
          <w:noProof/>
          <w:sz w:val="32"/>
          <w:szCs w:val="32"/>
        </w:rPr>
        <mc:AlternateContent>
          <mc:Choice Requires="wps">
            <w:drawing>
              <wp:anchor distT="0" distB="0" distL="114300" distR="114300" simplePos="0" relativeHeight="251661312" behindDoc="0" locked="0" layoutInCell="1" allowOverlap="1" wp14:anchorId="6BFB191B" wp14:editId="1AFF0537">
                <wp:simplePos x="0" y="0"/>
                <wp:positionH relativeFrom="column">
                  <wp:posOffset>476250</wp:posOffset>
                </wp:positionH>
                <wp:positionV relativeFrom="paragraph">
                  <wp:posOffset>1152525</wp:posOffset>
                </wp:positionV>
                <wp:extent cx="4400550" cy="1181100"/>
                <wp:effectExtent l="0" t="0" r="0" b="0"/>
                <wp:wrapNone/>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181100"/>
                        </a:xfrm>
                        <a:prstGeom prst="rect">
                          <a:avLst/>
                        </a:prstGeom>
                        <a:noFill/>
                        <a:ln w="9525">
                          <a:noFill/>
                          <a:miter lim="800000"/>
                          <a:headEnd/>
                          <a:tailEnd/>
                        </a:ln>
                      </wps:spPr>
                      <wps:txbx>
                        <w:txbxContent>
                          <w:p w:rsidR="004F22C0" w:rsidRPr="004F22C0" w:rsidRDefault="004F22C0" w:rsidP="004F22C0">
                            <w:pPr>
                              <w:jc w:val="center"/>
                              <w:rPr>
                                <w:rFonts w:ascii="方正综艺简体" w:eastAsia="方正综艺简体"/>
                                <w:color w:val="0070C0"/>
                                <w:sz w:val="110"/>
                                <w:szCs w:val="110"/>
                              </w:rPr>
                            </w:pPr>
                            <w:r w:rsidRPr="004F22C0">
                              <w:rPr>
                                <w:rFonts w:ascii="方正综艺简体" w:eastAsia="方正综艺简体" w:hint="eastAsia"/>
                                <w:color w:val="0070C0"/>
                                <w:sz w:val="110"/>
                                <w:szCs w:val="110"/>
                              </w:rPr>
                              <w:t>科技信息简报</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7.5pt;margin-top:90.75pt;width:346.5pt;height: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" filled="f" stroked="f">
                <v:textbox>
                  <w:txbxContent>
                    <w:p w:rsidR="004F22C0" w:rsidRPr="004F22C0" w:rsidRDefault="004F22C0" w:rsidP="004F22C0">
                      <w:pPr>
                        <w:jc w:val="center"/>
                        <w:rPr>
                          <w:rFonts w:ascii="方正综艺简体" w:eastAsia="方正综艺简体"/>
                          <w:color w:val="0070C0"/>
                          <w:sz w:val="110"/>
                          <w:szCs w:val="110"/>
                        </w:rPr>
                      </w:pPr>
                      <w:r w:rsidRPr="004F22C0">
                        <w:rPr>
                          <w:rFonts w:ascii="方正综艺简体" w:eastAsia="方正综艺简体" w:hint="eastAsia"/>
                          <w:color w:val="0070C0"/>
                          <w:sz w:val="110"/>
                          <w:szCs w:val="110"/>
                        </w:rPr>
                        <w:t>科技信息简报</w:t>
                      </w:r>
                    </w:p>
                  </w:txbxContent>
                </v:textbox>
              </v:shape>
            </w:pict>
          </mc:Fallback>
        </mc:AlternateContent>
      </w:r>
    </w:p>
    <w:p w:rsidR="004F22C0" w:rsidRPr="00877CF2" w:rsidRDefault="004F22C0" w:rsidP="004F22C0">
      <w:pPr>
        <w:widowControl/>
        <w:jc w:val="left"/>
        <w:rPr>
          <w:rFonts w:ascii="Times New Roman" w:eastAsia="黑体" w:hAnsi="Times New Roman" w:cs="Times New Roman"/>
          <w:b/>
          <w:bCs/>
          <w:kern w:val="44"/>
          <w:sz w:val="44"/>
          <w:szCs w:val="44"/>
        </w:rPr>
      </w:pPr>
    </w:p>
    <w:p w:rsidR="004F22C0" w:rsidRPr="00877CF2" w:rsidRDefault="004F22C0" w:rsidP="004F22C0">
      <w:pPr>
        <w:widowControl/>
        <w:jc w:val="left"/>
        <w:rPr>
          <w:rFonts w:ascii="Times New Roman" w:eastAsia="黑体" w:hAnsi="Times New Roman" w:cs="Times New Roman"/>
          <w:b/>
          <w:bCs/>
          <w:color w:val="000000" w:themeColor="text1"/>
          <w:kern w:val="44"/>
          <w:sz w:val="44"/>
          <w:szCs w:val="44"/>
        </w:rPr>
      </w:pPr>
    </w:p>
    <w:p w:rsidR="004F22C0" w:rsidRPr="00877CF2" w:rsidRDefault="004F22C0" w:rsidP="004F22C0">
      <w:pPr>
        <w:widowControl/>
        <w:jc w:val="left"/>
        <w:rPr>
          <w:rFonts w:ascii="Times New Roman" w:eastAsia="黑体" w:hAnsi="Times New Roman" w:cs="Times New Roman"/>
          <w:b/>
          <w:bCs/>
          <w:color w:val="000000" w:themeColor="text1"/>
          <w:kern w:val="44"/>
          <w:sz w:val="44"/>
          <w:szCs w:val="44"/>
        </w:rPr>
      </w:pPr>
    </w:p>
    <w:sdt>
      <w:sdtPr>
        <w:rPr>
          <w:rFonts w:ascii="Times New Roman" w:eastAsiaTheme="minorEastAsia" w:hAnsi="Times New Roman" w:cs="Times New Roman"/>
          <w:b w:val="0"/>
          <w:bCs w:val="0"/>
          <w:color w:val="auto"/>
          <w:kern w:val="2"/>
          <w:sz w:val="21"/>
          <w:szCs w:val="22"/>
          <w:lang w:val="zh-CN"/>
        </w:rPr>
        <w:id w:val="-1486393169"/>
        <w:docPartObj>
          <w:docPartGallery w:val="Table of Contents"/>
          <w:docPartUnique/>
        </w:docPartObj>
      </w:sdtPr>
      <w:sdtEndPr/>
      <w:sdtContent>
        <w:p w:rsidR="004F22C0" w:rsidRPr="00877CF2" w:rsidRDefault="004F22C0" w:rsidP="004F22C0">
          <w:pPr>
            <w:pStyle w:val="TOC"/>
            <w:jc w:val="center"/>
            <w:rPr>
              <w:rFonts w:ascii="Times New Roman" w:eastAsia="黑体" w:hAnsi="Times New Roman" w:cs="Times New Roman"/>
              <w:b w:val="0"/>
              <w:color w:val="auto"/>
              <w:sz w:val="44"/>
              <w:szCs w:val="44"/>
              <w:lang w:val="zh-CN"/>
            </w:rPr>
          </w:pPr>
          <w:r w:rsidRPr="00877CF2">
            <w:rPr>
              <w:rFonts w:ascii="Times New Roman" w:eastAsia="黑体" w:hAnsi="Times New Roman" w:cs="Times New Roman"/>
              <w:b w:val="0"/>
              <w:color w:val="auto"/>
              <w:sz w:val="44"/>
              <w:szCs w:val="44"/>
              <w:lang w:val="zh-CN"/>
            </w:rPr>
            <w:t>目</w:t>
          </w:r>
          <w:r w:rsidRPr="00877CF2">
            <w:rPr>
              <w:rFonts w:ascii="Times New Roman" w:eastAsia="黑体" w:hAnsi="Times New Roman" w:cs="Times New Roman"/>
              <w:b w:val="0"/>
              <w:color w:val="auto"/>
              <w:sz w:val="44"/>
              <w:szCs w:val="44"/>
              <w:lang w:val="zh-CN"/>
            </w:rPr>
            <w:t xml:space="preserve">  </w:t>
          </w:r>
          <w:r w:rsidRPr="00877CF2">
            <w:rPr>
              <w:rFonts w:ascii="Times New Roman" w:eastAsia="黑体" w:hAnsi="Times New Roman" w:cs="Times New Roman"/>
              <w:b w:val="0"/>
              <w:color w:val="auto"/>
              <w:sz w:val="44"/>
              <w:szCs w:val="44"/>
              <w:lang w:val="zh-CN"/>
            </w:rPr>
            <w:t>录</w:t>
          </w:r>
        </w:p>
        <w:p w:rsidR="004F22C0" w:rsidRPr="00877CF2" w:rsidRDefault="004F22C0" w:rsidP="004F22C0">
          <w:pPr>
            <w:rPr>
              <w:rFonts w:ascii="Times New Roman" w:hAnsi="Times New Roman" w:cs="Times New Roman"/>
              <w:lang w:val="zh-CN"/>
            </w:rPr>
          </w:pPr>
        </w:p>
        <w:p w:rsidR="00856F3B" w:rsidRPr="00856F3B" w:rsidRDefault="004F22C0">
          <w:pPr>
            <w:pStyle w:val="10"/>
            <w:tabs>
              <w:tab w:val="right" w:leader="dot" w:pos="8296"/>
            </w:tabs>
            <w:rPr>
              <w:rFonts w:ascii="黑体" w:eastAsia="黑体" w:hAnsi="黑体"/>
              <w:noProof/>
              <w:kern w:val="2"/>
              <w:sz w:val="28"/>
              <w:szCs w:val="28"/>
            </w:rPr>
          </w:pPr>
          <w:r w:rsidRPr="00B6643E">
            <w:rPr>
              <w:rFonts w:ascii="黑体" w:eastAsia="黑体" w:hAnsi="黑体" w:cs="Times New Roman"/>
              <w:sz w:val="24"/>
              <w:szCs w:val="24"/>
            </w:rPr>
            <w:fldChar w:fldCharType="begin"/>
          </w:r>
          <w:r w:rsidRPr="00B6643E">
            <w:rPr>
              <w:rFonts w:ascii="黑体" w:eastAsia="黑体" w:hAnsi="黑体" w:cs="Times New Roman"/>
              <w:sz w:val="24"/>
              <w:szCs w:val="24"/>
            </w:rPr>
            <w:instrText xml:space="preserve"> TOC \o "1-3" \h \z \u </w:instrText>
          </w:r>
          <w:r w:rsidRPr="00B6643E">
            <w:rPr>
              <w:rFonts w:ascii="黑体" w:eastAsia="黑体" w:hAnsi="黑体" w:cs="Times New Roman"/>
              <w:sz w:val="24"/>
              <w:szCs w:val="24"/>
            </w:rPr>
            <w:fldChar w:fldCharType="separate"/>
          </w:r>
          <w:hyperlink w:anchor="_Toc470084599" w:history="1">
            <w:r w:rsidR="00856F3B" w:rsidRPr="00856F3B">
              <w:rPr>
                <w:rStyle w:val="a6"/>
                <w:rFonts w:ascii="黑体" w:eastAsia="黑体" w:hAnsi="黑体" w:hint="eastAsia"/>
                <w:noProof/>
                <w:sz w:val="28"/>
                <w:szCs w:val="28"/>
              </w:rPr>
              <w:t>一、国务院取消一批职业资格许可和认定</w:t>
            </w:r>
            <w:r w:rsidR="00856F3B" w:rsidRPr="00856F3B">
              <w:rPr>
                <w:rFonts w:ascii="黑体" w:eastAsia="黑体" w:hAnsi="黑体"/>
                <w:noProof/>
                <w:webHidden/>
                <w:sz w:val="28"/>
                <w:szCs w:val="28"/>
              </w:rPr>
              <w:tab/>
            </w:r>
            <w:r w:rsidR="00856F3B" w:rsidRPr="00856F3B">
              <w:rPr>
                <w:rFonts w:ascii="黑体" w:eastAsia="黑体" w:hAnsi="黑体"/>
                <w:noProof/>
                <w:webHidden/>
                <w:sz w:val="28"/>
                <w:szCs w:val="28"/>
              </w:rPr>
              <w:fldChar w:fldCharType="begin"/>
            </w:r>
            <w:r w:rsidR="00856F3B" w:rsidRPr="00856F3B">
              <w:rPr>
                <w:rFonts w:ascii="黑体" w:eastAsia="黑体" w:hAnsi="黑体"/>
                <w:noProof/>
                <w:webHidden/>
                <w:sz w:val="28"/>
                <w:szCs w:val="28"/>
              </w:rPr>
              <w:instrText xml:space="preserve"> PAGEREF _Toc470084599 \h </w:instrText>
            </w:r>
            <w:r w:rsidR="00856F3B" w:rsidRPr="00856F3B">
              <w:rPr>
                <w:rFonts w:ascii="黑体" w:eastAsia="黑体" w:hAnsi="黑体"/>
                <w:noProof/>
                <w:webHidden/>
                <w:sz w:val="28"/>
                <w:szCs w:val="28"/>
              </w:rPr>
            </w:r>
            <w:r w:rsidR="00856F3B" w:rsidRPr="00856F3B">
              <w:rPr>
                <w:rFonts w:ascii="黑体" w:eastAsia="黑体" w:hAnsi="黑体"/>
                <w:noProof/>
                <w:webHidden/>
                <w:sz w:val="28"/>
                <w:szCs w:val="28"/>
              </w:rPr>
              <w:fldChar w:fldCharType="separate"/>
            </w:r>
            <w:r w:rsidR="003B2CD8">
              <w:rPr>
                <w:rFonts w:ascii="黑体" w:eastAsia="黑体" w:hAnsi="黑体"/>
                <w:noProof/>
                <w:webHidden/>
                <w:sz w:val="28"/>
                <w:szCs w:val="28"/>
              </w:rPr>
              <w:t>1</w:t>
            </w:r>
            <w:r w:rsidR="00856F3B" w:rsidRPr="00856F3B">
              <w:rPr>
                <w:rFonts w:ascii="黑体" w:eastAsia="黑体" w:hAnsi="黑体"/>
                <w:noProof/>
                <w:webHidden/>
                <w:sz w:val="28"/>
                <w:szCs w:val="28"/>
              </w:rPr>
              <w:fldChar w:fldCharType="end"/>
            </w:r>
          </w:hyperlink>
        </w:p>
        <w:p w:rsidR="00856F3B" w:rsidRPr="00856F3B" w:rsidRDefault="00856F3B">
          <w:pPr>
            <w:pStyle w:val="10"/>
            <w:tabs>
              <w:tab w:val="right" w:leader="dot" w:pos="8296"/>
            </w:tabs>
            <w:rPr>
              <w:rFonts w:ascii="黑体" w:eastAsia="黑体" w:hAnsi="黑体"/>
              <w:noProof/>
              <w:kern w:val="2"/>
              <w:sz w:val="28"/>
              <w:szCs w:val="28"/>
            </w:rPr>
          </w:pPr>
          <w:hyperlink w:anchor="_Toc470084600" w:history="1">
            <w:r w:rsidRPr="00856F3B">
              <w:rPr>
                <w:rStyle w:val="a6"/>
                <w:rFonts w:ascii="黑体" w:eastAsia="黑体" w:hAnsi="黑体" w:hint="eastAsia"/>
                <w:noProof/>
                <w:sz w:val="28"/>
                <w:szCs w:val="28"/>
              </w:rPr>
              <w:t>二、垃圾发电厂多项行业标准即将出台</w:t>
            </w:r>
            <w:r w:rsidRPr="00856F3B">
              <w:rPr>
                <w:rFonts w:ascii="黑体" w:eastAsia="黑体" w:hAnsi="黑体"/>
                <w:noProof/>
                <w:webHidden/>
                <w:sz w:val="28"/>
                <w:szCs w:val="28"/>
              </w:rPr>
              <w:tab/>
            </w:r>
            <w:r w:rsidRPr="00856F3B">
              <w:rPr>
                <w:rFonts w:ascii="黑体" w:eastAsia="黑体" w:hAnsi="黑体"/>
                <w:noProof/>
                <w:webHidden/>
                <w:sz w:val="28"/>
                <w:szCs w:val="28"/>
              </w:rPr>
              <w:fldChar w:fldCharType="begin"/>
            </w:r>
            <w:r w:rsidRPr="00856F3B">
              <w:rPr>
                <w:rFonts w:ascii="黑体" w:eastAsia="黑体" w:hAnsi="黑体"/>
                <w:noProof/>
                <w:webHidden/>
                <w:sz w:val="28"/>
                <w:szCs w:val="28"/>
              </w:rPr>
              <w:instrText xml:space="preserve"> PAGEREF _Toc470084600 \h </w:instrText>
            </w:r>
            <w:r w:rsidRPr="00856F3B">
              <w:rPr>
                <w:rFonts w:ascii="黑体" w:eastAsia="黑体" w:hAnsi="黑体"/>
                <w:noProof/>
                <w:webHidden/>
                <w:sz w:val="28"/>
                <w:szCs w:val="28"/>
              </w:rPr>
            </w:r>
            <w:r w:rsidRPr="00856F3B">
              <w:rPr>
                <w:rFonts w:ascii="黑体" w:eastAsia="黑体" w:hAnsi="黑体"/>
                <w:noProof/>
                <w:webHidden/>
                <w:sz w:val="28"/>
                <w:szCs w:val="28"/>
              </w:rPr>
              <w:fldChar w:fldCharType="separate"/>
            </w:r>
            <w:r w:rsidR="003B2CD8">
              <w:rPr>
                <w:rFonts w:ascii="黑体" w:eastAsia="黑体" w:hAnsi="黑体"/>
                <w:noProof/>
                <w:webHidden/>
                <w:sz w:val="28"/>
                <w:szCs w:val="28"/>
              </w:rPr>
              <w:t>5</w:t>
            </w:r>
            <w:r w:rsidRPr="00856F3B">
              <w:rPr>
                <w:rFonts w:ascii="黑体" w:eastAsia="黑体" w:hAnsi="黑体"/>
                <w:noProof/>
                <w:webHidden/>
                <w:sz w:val="28"/>
                <w:szCs w:val="28"/>
              </w:rPr>
              <w:fldChar w:fldCharType="end"/>
            </w:r>
          </w:hyperlink>
        </w:p>
        <w:p w:rsidR="00856F3B" w:rsidRPr="00856F3B" w:rsidRDefault="00856F3B">
          <w:pPr>
            <w:pStyle w:val="10"/>
            <w:tabs>
              <w:tab w:val="right" w:leader="dot" w:pos="8296"/>
            </w:tabs>
            <w:rPr>
              <w:rFonts w:ascii="黑体" w:eastAsia="黑体" w:hAnsi="黑体"/>
              <w:noProof/>
              <w:kern w:val="2"/>
              <w:sz w:val="28"/>
              <w:szCs w:val="28"/>
            </w:rPr>
          </w:pPr>
          <w:hyperlink w:anchor="_Toc470084601" w:history="1">
            <w:r w:rsidRPr="00856F3B">
              <w:rPr>
                <w:rStyle w:val="a6"/>
                <w:rFonts w:ascii="黑体" w:eastAsia="黑体" w:hAnsi="黑体" w:hint="eastAsia"/>
                <w:noProof/>
                <w:sz w:val="28"/>
                <w:szCs w:val="28"/>
              </w:rPr>
              <w:t>三、《塑料王国》纪录片获国际大奖</w:t>
            </w:r>
            <w:r w:rsidRPr="00856F3B">
              <w:rPr>
                <w:rFonts w:ascii="黑体" w:eastAsia="黑体" w:hAnsi="黑体"/>
                <w:noProof/>
                <w:webHidden/>
                <w:sz w:val="28"/>
                <w:szCs w:val="28"/>
              </w:rPr>
              <w:tab/>
            </w:r>
            <w:r w:rsidRPr="00856F3B">
              <w:rPr>
                <w:rFonts w:ascii="黑体" w:eastAsia="黑体" w:hAnsi="黑体"/>
                <w:noProof/>
                <w:webHidden/>
                <w:sz w:val="28"/>
                <w:szCs w:val="28"/>
              </w:rPr>
              <w:fldChar w:fldCharType="begin"/>
            </w:r>
            <w:r w:rsidRPr="00856F3B">
              <w:rPr>
                <w:rFonts w:ascii="黑体" w:eastAsia="黑体" w:hAnsi="黑体"/>
                <w:noProof/>
                <w:webHidden/>
                <w:sz w:val="28"/>
                <w:szCs w:val="28"/>
              </w:rPr>
              <w:instrText xml:space="preserve"> PAGEREF _Toc470084601 \h </w:instrText>
            </w:r>
            <w:r w:rsidRPr="00856F3B">
              <w:rPr>
                <w:rFonts w:ascii="黑体" w:eastAsia="黑体" w:hAnsi="黑体"/>
                <w:noProof/>
                <w:webHidden/>
                <w:sz w:val="28"/>
                <w:szCs w:val="28"/>
              </w:rPr>
            </w:r>
            <w:r w:rsidRPr="00856F3B">
              <w:rPr>
                <w:rFonts w:ascii="黑体" w:eastAsia="黑体" w:hAnsi="黑体"/>
                <w:noProof/>
                <w:webHidden/>
                <w:sz w:val="28"/>
                <w:szCs w:val="28"/>
              </w:rPr>
              <w:fldChar w:fldCharType="separate"/>
            </w:r>
            <w:r w:rsidR="003B2CD8">
              <w:rPr>
                <w:rFonts w:ascii="黑体" w:eastAsia="黑体" w:hAnsi="黑体"/>
                <w:noProof/>
                <w:webHidden/>
                <w:sz w:val="28"/>
                <w:szCs w:val="28"/>
              </w:rPr>
              <w:t>6</w:t>
            </w:r>
            <w:r w:rsidRPr="00856F3B">
              <w:rPr>
                <w:rFonts w:ascii="黑体" w:eastAsia="黑体" w:hAnsi="黑体"/>
                <w:noProof/>
                <w:webHidden/>
                <w:sz w:val="28"/>
                <w:szCs w:val="28"/>
              </w:rPr>
              <w:fldChar w:fldCharType="end"/>
            </w:r>
          </w:hyperlink>
        </w:p>
        <w:p w:rsidR="00856F3B" w:rsidRPr="00856F3B" w:rsidRDefault="00856F3B">
          <w:pPr>
            <w:pStyle w:val="10"/>
            <w:tabs>
              <w:tab w:val="right" w:leader="dot" w:pos="8296"/>
            </w:tabs>
            <w:rPr>
              <w:rFonts w:ascii="黑体" w:eastAsia="黑体" w:hAnsi="黑体"/>
              <w:noProof/>
              <w:kern w:val="2"/>
              <w:sz w:val="28"/>
              <w:szCs w:val="28"/>
            </w:rPr>
          </w:pPr>
          <w:hyperlink w:anchor="_Toc470084602" w:history="1">
            <w:r w:rsidRPr="00856F3B">
              <w:rPr>
                <w:rStyle w:val="a6"/>
                <w:rFonts w:ascii="黑体" w:eastAsia="黑体" w:hAnsi="黑体" w:hint="eastAsia"/>
                <w:noProof/>
                <w:sz w:val="28"/>
                <w:szCs w:val="28"/>
              </w:rPr>
              <w:t>四、飞灰处理问答</w:t>
            </w:r>
            <w:r w:rsidRPr="00856F3B">
              <w:rPr>
                <w:rFonts w:ascii="黑体" w:eastAsia="黑体" w:hAnsi="黑体"/>
                <w:noProof/>
                <w:webHidden/>
                <w:sz w:val="28"/>
                <w:szCs w:val="28"/>
              </w:rPr>
              <w:tab/>
            </w:r>
            <w:r w:rsidRPr="00856F3B">
              <w:rPr>
                <w:rFonts w:ascii="黑体" w:eastAsia="黑体" w:hAnsi="黑体"/>
                <w:noProof/>
                <w:webHidden/>
                <w:sz w:val="28"/>
                <w:szCs w:val="28"/>
              </w:rPr>
              <w:fldChar w:fldCharType="begin"/>
            </w:r>
            <w:r w:rsidRPr="00856F3B">
              <w:rPr>
                <w:rFonts w:ascii="黑体" w:eastAsia="黑体" w:hAnsi="黑体"/>
                <w:noProof/>
                <w:webHidden/>
                <w:sz w:val="28"/>
                <w:szCs w:val="28"/>
              </w:rPr>
              <w:instrText xml:space="preserve"> PAGEREF _Toc470084602 \h </w:instrText>
            </w:r>
            <w:r w:rsidRPr="00856F3B">
              <w:rPr>
                <w:rFonts w:ascii="黑体" w:eastAsia="黑体" w:hAnsi="黑体"/>
                <w:noProof/>
                <w:webHidden/>
                <w:sz w:val="28"/>
                <w:szCs w:val="28"/>
              </w:rPr>
            </w:r>
            <w:r w:rsidRPr="00856F3B">
              <w:rPr>
                <w:rFonts w:ascii="黑体" w:eastAsia="黑体" w:hAnsi="黑体"/>
                <w:noProof/>
                <w:webHidden/>
                <w:sz w:val="28"/>
                <w:szCs w:val="28"/>
              </w:rPr>
              <w:fldChar w:fldCharType="separate"/>
            </w:r>
            <w:r w:rsidR="003B2CD8">
              <w:rPr>
                <w:rFonts w:ascii="黑体" w:eastAsia="黑体" w:hAnsi="黑体"/>
                <w:noProof/>
                <w:webHidden/>
                <w:sz w:val="28"/>
                <w:szCs w:val="28"/>
              </w:rPr>
              <w:t>10</w:t>
            </w:r>
            <w:r w:rsidRPr="00856F3B">
              <w:rPr>
                <w:rFonts w:ascii="黑体" w:eastAsia="黑体" w:hAnsi="黑体"/>
                <w:noProof/>
                <w:webHidden/>
                <w:sz w:val="28"/>
                <w:szCs w:val="28"/>
              </w:rPr>
              <w:fldChar w:fldCharType="end"/>
            </w:r>
          </w:hyperlink>
        </w:p>
        <w:p w:rsidR="00856F3B" w:rsidRDefault="00856F3B">
          <w:pPr>
            <w:pStyle w:val="10"/>
            <w:tabs>
              <w:tab w:val="right" w:leader="dot" w:pos="8296"/>
            </w:tabs>
            <w:rPr>
              <w:noProof/>
              <w:kern w:val="2"/>
              <w:sz w:val="21"/>
            </w:rPr>
          </w:pPr>
          <w:hyperlink w:anchor="_Toc470084603" w:history="1">
            <w:r w:rsidRPr="00856F3B">
              <w:rPr>
                <w:rStyle w:val="a6"/>
                <w:rFonts w:ascii="黑体" w:eastAsia="黑体" w:hAnsi="黑体" w:hint="eastAsia"/>
                <w:noProof/>
                <w:sz w:val="28"/>
                <w:szCs w:val="28"/>
              </w:rPr>
              <w:t>五、陈腐生活垃圾处理处置工程设计实例</w:t>
            </w:r>
            <w:r w:rsidRPr="00856F3B">
              <w:rPr>
                <w:rFonts w:ascii="黑体" w:eastAsia="黑体" w:hAnsi="黑体"/>
                <w:noProof/>
                <w:webHidden/>
                <w:sz w:val="28"/>
                <w:szCs w:val="28"/>
              </w:rPr>
              <w:tab/>
            </w:r>
            <w:r w:rsidRPr="00856F3B">
              <w:rPr>
                <w:rFonts w:ascii="黑体" w:eastAsia="黑体" w:hAnsi="黑体"/>
                <w:noProof/>
                <w:webHidden/>
                <w:sz w:val="28"/>
                <w:szCs w:val="28"/>
              </w:rPr>
              <w:fldChar w:fldCharType="begin"/>
            </w:r>
            <w:r w:rsidRPr="00856F3B">
              <w:rPr>
                <w:rFonts w:ascii="黑体" w:eastAsia="黑体" w:hAnsi="黑体"/>
                <w:noProof/>
                <w:webHidden/>
                <w:sz w:val="28"/>
                <w:szCs w:val="28"/>
              </w:rPr>
              <w:instrText xml:space="preserve"> PAGEREF _Toc470084603 \h </w:instrText>
            </w:r>
            <w:r w:rsidRPr="00856F3B">
              <w:rPr>
                <w:rFonts w:ascii="黑体" w:eastAsia="黑体" w:hAnsi="黑体"/>
                <w:noProof/>
                <w:webHidden/>
                <w:sz w:val="28"/>
                <w:szCs w:val="28"/>
              </w:rPr>
            </w:r>
            <w:r w:rsidRPr="00856F3B">
              <w:rPr>
                <w:rFonts w:ascii="黑体" w:eastAsia="黑体" w:hAnsi="黑体"/>
                <w:noProof/>
                <w:webHidden/>
                <w:sz w:val="28"/>
                <w:szCs w:val="28"/>
              </w:rPr>
              <w:fldChar w:fldCharType="separate"/>
            </w:r>
            <w:r w:rsidR="003B2CD8">
              <w:rPr>
                <w:rFonts w:ascii="黑体" w:eastAsia="黑体" w:hAnsi="黑体"/>
                <w:noProof/>
                <w:webHidden/>
                <w:sz w:val="28"/>
                <w:szCs w:val="28"/>
              </w:rPr>
              <w:t>13</w:t>
            </w:r>
            <w:r w:rsidRPr="00856F3B">
              <w:rPr>
                <w:rFonts w:ascii="黑体" w:eastAsia="黑体" w:hAnsi="黑体"/>
                <w:noProof/>
                <w:webHidden/>
                <w:sz w:val="28"/>
                <w:szCs w:val="28"/>
              </w:rPr>
              <w:fldChar w:fldCharType="end"/>
            </w:r>
          </w:hyperlink>
        </w:p>
        <w:p w:rsidR="004F22C0" w:rsidRPr="00877CF2" w:rsidRDefault="004F22C0" w:rsidP="004F22C0">
          <w:pPr>
            <w:rPr>
              <w:rFonts w:ascii="Times New Roman" w:hAnsi="Times New Roman" w:cs="Times New Roman"/>
            </w:rPr>
          </w:pPr>
          <w:r w:rsidRPr="00B6643E">
            <w:rPr>
              <w:rFonts w:ascii="黑体" w:eastAsia="黑体" w:hAnsi="黑体" w:cs="Times New Roman"/>
              <w:b/>
              <w:bCs/>
              <w:sz w:val="24"/>
              <w:szCs w:val="24"/>
              <w:lang w:val="zh-CN"/>
            </w:rPr>
            <w:fldChar w:fldCharType="end"/>
          </w:r>
        </w:p>
      </w:sdtContent>
    </w:sdt>
    <w:p w:rsidR="004F22C0" w:rsidRPr="00877CF2" w:rsidRDefault="004F22C0" w:rsidP="004F22C0">
      <w:pPr>
        <w:widowControl/>
        <w:jc w:val="left"/>
        <w:rPr>
          <w:rFonts w:ascii="Times New Roman" w:eastAsia="黑体" w:hAnsi="Times New Roman" w:cs="Times New Roman"/>
          <w:b/>
          <w:bCs/>
          <w:color w:val="000000" w:themeColor="text1"/>
          <w:kern w:val="44"/>
          <w:sz w:val="44"/>
          <w:szCs w:val="44"/>
        </w:rPr>
      </w:pPr>
    </w:p>
    <w:p w:rsidR="002746F7" w:rsidRDefault="002746F7">
      <w:pPr>
        <w:widowControl/>
        <w:jc w:val="left"/>
        <w:rPr>
          <w:rFonts w:eastAsia="黑体"/>
          <w:b/>
          <w:bCs/>
          <w:kern w:val="44"/>
          <w:sz w:val="44"/>
          <w:szCs w:val="44"/>
        </w:rPr>
      </w:pPr>
      <w:r>
        <w:br w:type="page"/>
      </w:r>
      <w:bookmarkStart w:id="0" w:name="_GoBack"/>
      <w:bookmarkEnd w:id="0"/>
    </w:p>
    <w:p w:rsidR="00895FE9" w:rsidRPr="00895FE9" w:rsidRDefault="004F22C0" w:rsidP="004F22C0">
      <w:pPr>
        <w:pStyle w:val="1"/>
      </w:pPr>
      <w:bookmarkStart w:id="1" w:name="_Toc470084599"/>
      <w:r>
        <w:rPr>
          <w:rFonts w:hint="eastAsia"/>
        </w:rPr>
        <w:lastRenderedPageBreak/>
        <w:t>一、</w:t>
      </w:r>
      <w:r w:rsidR="0022288B" w:rsidRPr="0022288B">
        <w:rPr>
          <w:rFonts w:hint="eastAsia"/>
        </w:rPr>
        <w:t>国务院取消一批职业资格许可和认定</w:t>
      </w:r>
      <w:bookmarkEnd w:id="1"/>
    </w:p>
    <w:p w:rsidR="0022288B" w:rsidRDefault="0022288B" w:rsidP="00895FE9">
      <w:pPr>
        <w:widowControl/>
        <w:spacing w:line="480" w:lineRule="atLeast"/>
        <w:ind w:firstLine="480"/>
        <w:jc w:val="left"/>
        <w:rPr>
          <w:rFonts w:ascii="仿宋" w:eastAsia="仿宋" w:hAnsi="仿宋" w:cs="宋体"/>
          <w:color w:val="333333"/>
          <w:kern w:val="0"/>
          <w:sz w:val="32"/>
          <w:szCs w:val="32"/>
        </w:rPr>
      </w:pPr>
    </w:p>
    <w:p w:rsidR="0022288B" w:rsidRPr="0022288B" w:rsidRDefault="0022288B" w:rsidP="0022288B">
      <w:pPr>
        <w:widowControl/>
        <w:spacing w:line="480" w:lineRule="atLeast"/>
        <w:ind w:firstLine="480"/>
        <w:jc w:val="left"/>
        <w:rPr>
          <w:rFonts w:ascii="仿宋" w:eastAsia="仿宋" w:hAnsi="仿宋" w:cs="宋体"/>
          <w:color w:val="333333"/>
          <w:kern w:val="0"/>
          <w:sz w:val="32"/>
          <w:szCs w:val="32"/>
        </w:rPr>
      </w:pPr>
      <w:r w:rsidRPr="0022288B">
        <w:rPr>
          <w:rFonts w:ascii="仿宋" w:eastAsia="仿宋" w:hAnsi="仿宋" w:cs="宋体" w:hint="eastAsia"/>
          <w:b/>
          <w:bCs/>
          <w:color w:val="333333"/>
          <w:kern w:val="0"/>
          <w:sz w:val="32"/>
          <w:szCs w:val="32"/>
        </w:rPr>
        <w:t>国务院关于取消一批职业资格许可和认定事项的决定</w:t>
      </w:r>
    </w:p>
    <w:p w:rsidR="0022288B" w:rsidRPr="0022288B" w:rsidRDefault="0022288B" w:rsidP="0022288B">
      <w:pPr>
        <w:widowControl/>
        <w:spacing w:line="480" w:lineRule="atLeast"/>
        <w:jc w:val="center"/>
        <w:rPr>
          <w:rFonts w:ascii="仿宋" w:eastAsia="仿宋" w:hAnsi="仿宋" w:cs="宋体"/>
          <w:color w:val="333333"/>
          <w:kern w:val="0"/>
          <w:sz w:val="32"/>
          <w:szCs w:val="32"/>
        </w:rPr>
      </w:pPr>
      <w:r w:rsidRPr="0022288B">
        <w:rPr>
          <w:rFonts w:ascii="仿宋" w:eastAsia="仿宋" w:hAnsi="仿宋" w:cs="宋体" w:hint="eastAsia"/>
          <w:color w:val="333333"/>
          <w:kern w:val="0"/>
          <w:sz w:val="32"/>
          <w:szCs w:val="32"/>
        </w:rPr>
        <w:t>国发〔2016〕68号</w:t>
      </w:r>
    </w:p>
    <w:p w:rsidR="0022288B" w:rsidRPr="0022288B" w:rsidRDefault="0022288B" w:rsidP="002746F7">
      <w:pPr>
        <w:widowControl/>
        <w:spacing w:line="480" w:lineRule="atLeast"/>
        <w:jc w:val="left"/>
        <w:rPr>
          <w:rFonts w:ascii="仿宋" w:eastAsia="仿宋" w:hAnsi="仿宋" w:cs="宋体"/>
          <w:color w:val="333333"/>
          <w:kern w:val="0"/>
          <w:sz w:val="32"/>
          <w:szCs w:val="32"/>
        </w:rPr>
      </w:pPr>
      <w:r w:rsidRPr="0022288B">
        <w:rPr>
          <w:rFonts w:ascii="仿宋" w:eastAsia="仿宋" w:hAnsi="仿宋" w:cs="宋体" w:hint="eastAsia"/>
          <w:color w:val="333333"/>
          <w:kern w:val="0"/>
          <w:sz w:val="32"/>
          <w:szCs w:val="32"/>
        </w:rPr>
        <w:t>各省、自治区、直辖市人民政府，国务院各部委、各直属机构：</w:t>
      </w:r>
    </w:p>
    <w:p w:rsidR="0022288B" w:rsidRPr="0022288B" w:rsidRDefault="002746F7" w:rsidP="0022288B">
      <w:pPr>
        <w:widowControl/>
        <w:spacing w:line="480" w:lineRule="atLeast"/>
        <w:ind w:firstLine="480"/>
        <w:jc w:val="left"/>
        <w:rPr>
          <w:rFonts w:ascii="仿宋" w:eastAsia="仿宋" w:hAnsi="仿宋" w:cs="宋体"/>
          <w:color w:val="333333"/>
          <w:kern w:val="0"/>
          <w:sz w:val="32"/>
          <w:szCs w:val="32"/>
        </w:rPr>
      </w:pPr>
      <w:r>
        <w:rPr>
          <w:rFonts w:ascii="仿宋" w:eastAsia="仿宋" w:hAnsi="仿宋" w:cs="宋体" w:hint="eastAsia"/>
          <w:color w:val="333333"/>
          <w:kern w:val="0"/>
          <w:sz w:val="32"/>
          <w:szCs w:val="32"/>
        </w:rPr>
        <w:t xml:space="preserve">　</w:t>
      </w:r>
      <w:r w:rsidR="0022288B" w:rsidRPr="0022288B">
        <w:rPr>
          <w:rFonts w:ascii="仿宋" w:eastAsia="仿宋" w:hAnsi="仿宋" w:cs="宋体" w:hint="eastAsia"/>
          <w:color w:val="333333"/>
          <w:kern w:val="0"/>
          <w:sz w:val="32"/>
          <w:szCs w:val="32"/>
        </w:rPr>
        <w:t>经研究论证，国务院决定取消114项职业资格许可和认定事项，现予公布。同时，建议取消1项依据有关法律设立的职业资格许可和认定事项，国务院将依照法定程序提请全国人民代表大会常务委员会修订相关法律规定。</w:t>
      </w:r>
    </w:p>
    <w:p w:rsidR="0022288B" w:rsidRPr="0022288B" w:rsidRDefault="002746F7" w:rsidP="0022288B">
      <w:pPr>
        <w:widowControl/>
        <w:spacing w:line="480" w:lineRule="atLeast"/>
        <w:ind w:firstLine="480"/>
        <w:jc w:val="left"/>
        <w:rPr>
          <w:rFonts w:ascii="仿宋" w:eastAsia="仿宋" w:hAnsi="仿宋" w:cs="宋体"/>
          <w:color w:val="333333"/>
          <w:kern w:val="0"/>
          <w:sz w:val="32"/>
          <w:szCs w:val="32"/>
        </w:rPr>
      </w:pPr>
      <w:r>
        <w:rPr>
          <w:rFonts w:ascii="仿宋" w:eastAsia="仿宋" w:hAnsi="仿宋" w:cs="宋体" w:hint="eastAsia"/>
          <w:color w:val="333333"/>
          <w:kern w:val="0"/>
          <w:sz w:val="32"/>
          <w:szCs w:val="32"/>
        </w:rPr>
        <w:t xml:space="preserve">　</w:t>
      </w:r>
      <w:r w:rsidR="0022288B" w:rsidRPr="0022288B">
        <w:rPr>
          <w:rFonts w:ascii="仿宋" w:eastAsia="仿宋" w:hAnsi="仿宋" w:cs="宋体" w:hint="eastAsia"/>
          <w:color w:val="333333"/>
          <w:kern w:val="0"/>
          <w:sz w:val="32"/>
          <w:szCs w:val="32"/>
        </w:rPr>
        <w:t>减少职业资格许可和认定事项是推进简政放权、放管结合、优化服务改革的重要内容，也是深化人才发展体制机制改革和推动大众创业、万众创新的重要举措。各地区、各部门要从全面深化改革特别是供给侧结构性改革的大局出发，进一步转变职能、转变观念、提高认识，加大职业资格许可和认定事项清理力度，不断降低人才负担和制度成本，持续激发市场和社会活力，促进就业创业。对已经取消的职业资格许可和认定事项，人力资源社会保障部要会同有关部门加强跟踪督查，及时组织“回头看”，确保清理到位，防止反弹。要抓紧公布实施国家职业资格目录清单，清单之外一律不得许可和认定职业资格，清单之内除准入类职业资格</w:t>
      </w:r>
      <w:r w:rsidR="0022288B" w:rsidRPr="0022288B">
        <w:rPr>
          <w:rFonts w:ascii="仿宋" w:eastAsia="仿宋" w:hAnsi="仿宋" w:cs="宋体" w:hint="eastAsia"/>
          <w:color w:val="333333"/>
          <w:kern w:val="0"/>
          <w:sz w:val="32"/>
          <w:szCs w:val="32"/>
        </w:rPr>
        <w:lastRenderedPageBreak/>
        <w:t>外一律不得与就业创业挂钩。要加强对职业资格设置、实施的监管和服务，对违法违规设置、实施的职业资格事项，发现一起、查处一起。要推动职业资格信息共享，提高信息化服务水平，逐步建立持证人员信用管理体系，严肃查处证书挂靠、寻租等行为。要妥善处理职业资格许可和认定事项取消后续工作，研究制定职业标准和评价规范，搞好政策衔接，确保人才队伍稳定。</w:t>
      </w:r>
    </w:p>
    <w:p w:rsidR="002746F7" w:rsidRDefault="0022288B" w:rsidP="0022288B">
      <w:pPr>
        <w:widowControl/>
        <w:spacing w:line="480" w:lineRule="atLeast"/>
        <w:ind w:firstLine="480"/>
        <w:jc w:val="left"/>
        <w:rPr>
          <w:rFonts w:ascii="仿宋" w:eastAsia="仿宋" w:hAnsi="仿宋" w:cs="宋体"/>
          <w:color w:val="333333"/>
          <w:kern w:val="0"/>
          <w:sz w:val="32"/>
          <w:szCs w:val="32"/>
        </w:rPr>
      </w:pPr>
      <w:r w:rsidRPr="0022288B">
        <w:rPr>
          <w:rFonts w:ascii="仿宋" w:eastAsia="仿宋" w:hAnsi="仿宋" w:cs="宋体" w:hint="eastAsia"/>
          <w:color w:val="333333"/>
          <w:kern w:val="0"/>
          <w:sz w:val="32"/>
          <w:szCs w:val="32"/>
        </w:rPr>
        <w:t xml:space="preserve">　　</w:t>
      </w:r>
    </w:p>
    <w:p w:rsidR="0022288B" w:rsidRPr="0022288B" w:rsidRDefault="0022288B" w:rsidP="002746F7">
      <w:pPr>
        <w:widowControl/>
        <w:spacing w:line="480" w:lineRule="atLeast"/>
        <w:jc w:val="left"/>
        <w:rPr>
          <w:rFonts w:ascii="仿宋" w:eastAsia="仿宋" w:hAnsi="仿宋" w:cs="宋体"/>
          <w:color w:val="333333"/>
          <w:kern w:val="0"/>
          <w:sz w:val="32"/>
          <w:szCs w:val="32"/>
        </w:rPr>
      </w:pPr>
      <w:r w:rsidRPr="0022288B">
        <w:rPr>
          <w:rFonts w:ascii="仿宋" w:eastAsia="仿宋" w:hAnsi="仿宋" w:cs="宋体" w:hint="eastAsia"/>
          <w:color w:val="333333"/>
          <w:kern w:val="0"/>
          <w:sz w:val="32"/>
          <w:szCs w:val="32"/>
        </w:rPr>
        <w:t>附件：国务院决定取消的职业资格许可和认定事项目录（共计114项）</w:t>
      </w:r>
    </w:p>
    <w:p w:rsidR="0022288B" w:rsidRPr="0022288B" w:rsidRDefault="0022288B" w:rsidP="0022288B">
      <w:pPr>
        <w:widowControl/>
        <w:spacing w:line="480" w:lineRule="atLeast"/>
        <w:ind w:firstLine="480"/>
        <w:jc w:val="right"/>
        <w:rPr>
          <w:rFonts w:ascii="仿宋" w:eastAsia="仿宋" w:hAnsi="仿宋" w:cs="宋体"/>
          <w:color w:val="333333"/>
          <w:kern w:val="0"/>
          <w:sz w:val="32"/>
          <w:szCs w:val="32"/>
        </w:rPr>
      </w:pPr>
      <w:r w:rsidRPr="0022288B">
        <w:rPr>
          <w:rFonts w:ascii="仿宋" w:eastAsia="仿宋" w:hAnsi="仿宋" w:cs="宋体" w:hint="eastAsia"/>
          <w:color w:val="333333"/>
          <w:kern w:val="0"/>
          <w:sz w:val="32"/>
          <w:szCs w:val="32"/>
        </w:rPr>
        <w:t>国务院</w:t>
      </w:r>
    </w:p>
    <w:p w:rsidR="0022288B" w:rsidRPr="0022288B" w:rsidRDefault="0022288B" w:rsidP="0022288B">
      <w:pPr>
        <w:widowControl/>
        <w:spacing w:line="480" w:lineRule="atLeast"/>
        <w:ind w:firstLine="480"/>
        <w:jc w:val="right"/>
        <w:rPr>
          <w:rFonts w:ascii="仿宋" w:eastAsia="仿宋" w:hAnsi="仿宋" w:cs="宋体"/>
          <w:color w:val="333333"/>
          <w:kern w:val="0"/>
          <w:sz w:val="32"/>
          <w:szCs w:val="32"/>
        </w:rPr>
      </w:pPr>
      <w:r w:rsidRPr="0022288B">
        <w:rPr>
          <w:rFonts w:ascii="仿宋" w:eastAsia="仿宋" w:hAnsi="仿宋" w:cs="宋体" w:hint="eastAsia"/>
          <w:color w:val="333333"/>
          <w:kern w:val="0"/>
          <w:sz w:val="32"/>
          <w:szCs w:val="32"/>
        </w:rPr>
        <w:t xml:space="preserve">　　2016年12月1日</w:t>
      </w:r>
    </w:p>
    <w:p w:rsidR="0022288B" w:rsidRDefault="0022288B" w:rsidP="0022288B">
      <w:pPr>
        <w:widowControl/>
        <w:spacing w:line="480" w:lineRule="atLeast"/>
        <w:ind w:firstLine="480"/>
        <w:jc w:val="right"/>
        <w:rPr>
          <w:rFonts w:ascii="仿宋" w:eastAsia="仿宋" w:hAnsi="仿宋" w:cs="宋体"/>
          <w:color w:val="333333"/>
          <w:kern w:val="0"/>
          <w:sz w:val="32"/>
          <w:szCs w:val="32"/>
        </w:rPr>
      </w:pPr>
      <w:r w:rsidRPr="0022288B">
        <w:rPr>
          <w:rFonts w:ascii="宋体" w:eastAsia="宋体" w:hAnsi="宋体" w:cs="宋体" w:hint="eastAsia"/>
          <w:color w:val="333333"/>
          <w:kern w:val="0"/>
          <w:sz w:val="32"/>
          <w:szCs w:val="32"/>
        </w:rPr>
        <w:t>    </w:t>
      </w:r>
      <w:r w:rsidRPr="0022288B">
        <w:rPr>
          <w:rFonts w:ascii="仿宋" w:eastAsia="仿宋" w:hAnsi="仿宋" w:cs="宋体" w:hint="eastAsia"/>
          <w:color w:val="333333"/>
          <w:kern w:val="0"/>
          <w:sz w:val="32"/>
          <w:szCs w:val="32"/>
        </w:rPr>
        <w:t>（此件公开发布）</w:t>
      </w:r>
    </w:p>
    <w:p w:rsidR="002746F7" w:rsidRPr="0022288B" w:rsidRDefault="002746F7" w:rsidP="0022288B">
      <w:pPr>
        <w:widowControl/>
        <w:spacing w:line="480" w:lineRule="atLeast"/>
        <w:ind w:firstLine="480"/>
        <w:jc w:val="right"/>
        <w:rPr>
          <w:rFonts w:ascii="仿宋" w:eastAsia="仿宋" w:hAnsi="仿宋" w:cs="宋体"/>
          <w:color w:val="333333"/>
          <w:kern w:val="0"/>
          <w:sz w:val="32"/>
          <w:szCs w:val="32"/>
        </w:rPr>
      </w:pPr>
    </w:p>
    <w:p w:rsidR="0022288B" w:rsidRPr="0022288B" w:rsidRDefault="0022288B" w:rsidP="0022288B">
      <w:pPr>
        <w:widowControl/>
        <w:spacing w:line="480" w:lineRule="atLeast"/>
        <w:ind w:firstLine="480"/>
        <w:jc w:val="left"/>
        <w:rPr>
          <w:rFonts w:ascii="仿宋" w:eastAsia="仿宋" w:hAnsi="仿宋" w:cs="宋体"/>
          <w:b/>
          <w:bCs/>
          <w:color w:val="333333"/>
          <w:kern w:val="0"/>
          <w:sz w:val="32"/>
          <w:szCs w:val="32"/>
        </w:rPr>
      </w:pPr>
      <w:r w:rsidRPr="0022288B">
        <w:rPr>
          <w:rFonts w:ascii="仿宋" w:eastAsia="仿宋" w:hAnsi="仿宋" w:cs="宋体" w:hint="eastAsia"/>
          <w:b/>
          <w:bCs/>
          <w:color w:val="333333"/>
          <w:kern w:val="0"/>
          <w:sz w:val="32"/>
          <w:szCs w:val="32"/>
        </w:rPr>
        <w:t>附件：国务院决定取消的职业资格许可和认定事项目录</w:t>
      </w:r>
    </w:p>
    <w:p w:rsidR="0022288B" w:rsidRPr="0022288B" w:rsidRDefault="0022288B" w:rsidP="002746F7">
      <w:pPr>
        <w:widowControl/>
        <w:spacing w:line="480" w:lineRule="atLeast"/>
        <w:jc w:val="left"/>
        <w:rPr>
          <w:rFonts w:ascii="仿宋" w:eastAsia="仿宋" w:hAnsi="仿宋" w:cs="宋体"/>
          <w:color w:val="333333"/>
          <w:kern w:val="0"/>
          <w:sz w:val="32"/>
          <w:szCs w:val="32"/>
        </w:rPr>
      </w:pPr>
      <w:r w:rsidRPr="0022288B">
        <w:rPr>
          <w:rFonts w:ascii="仿宋" w:eastAsia="仿宋" w:hAnsi="仿宋" w:cs="宋体"/>
          <w:noProof/>
          <w:color w:val="333333"/>
          <w:kern w:val="0"/>
          <w:sz w:val="32"/>
          <w:szCs w:val="32"/>
        </w:rPr>
        <w:drawing>
          <wp:inline distT="0" distB="0" distL="0" distR="0" wp14:anchorId="4FD3F5E9" wp14:editId="118DDC1D">
            <wp:extent cx="5760000" cy="602212"/>
            <wp:effectExtent l="0" t="0" r="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590" t="1" b="7593"/>
                    <a:stretch/>
                  </pic:blipFill>
                  <pic:spPr bwMode="auto">
                    <a:xfrm>
                      <a:off x="0" y="0"/>
                      <a:ext cx="5760000" cy="602212"/>
                    </a:xfrm>
                    <a:prstGeom prst="rect">
                      <a:avLst/>
                    </a:prstGeom>
                    <a:ln>
                      <a:noFill/>
                    </a:ln>
                    <a:extLst>
                      <a:ext uri="{53640926-AAD7-44D8-BBD7-CCE9431645EC}">
                        <a14:shadowObscured xmlns:a14="http://schemas.microsoft.com/office/drawing/2010/main"/>
                      </a:ext>
                    </a:extLst>
                  </pic:spPr>
                </pic:pic>
              </a:graphicData>
            </a:graphic>
          </wp:inline>
        </w:drawing>
      </w:r>
    </w:p>
    <w:p w:rsidR="0022288B" w:rsidRPr="0022288B" w:rsidRDefault="0022288B" w:rsidP="002746F7">
      <w:pPr>
        <w:widowControl/>
        <w:spacing w:line="480" w:lineRule="atLeast"/>
        <w:jc w:val="left"/>
        <w:rPr>
          <w:rFonts w:ascii="仿宋" w:eastAsia="仿宋" w:hAnsi="仿宋" w:cs="宋体"/>
          <w:color w:val="333333"/>
          <w:kern w:val="0"/>
          <w:sz w:val="32"/>
          <w:szCs w:val="32"/>
        </w:rPr>
      </w:pPr>
      <w:r w:rsidRPr="0022288B">
        <w:rPr>
          <w:rFonts w:ascii="仿宋" w:eastAsia="仿宋" w:hAnsi="仿宋" w:cs="宋体"/>
          <w:noProof/>
          <w:color w:val="333333"/>
          <w:kern w:val="0"/>
          <w:sz w:val="32"/>
          <w:szCs w:val="32"/>
        </w:rPr>
        <w:drawing>
          <wp:inline distT="0" distB="0" distL="0" distR="0" wp14:anchorId="0A4210AA" wp14:editId="23861237">
            <wp:extent cx="5760000" cy="1085545"/>
            <wp:effectExtent l="0" t="0" r="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136" r="1444"/>
                    <a:stretch/>
                  </pic:blipFill>
                  <pic:spPr bwMode="auto">
                    <a:xfrm>
                      <a:off x="0" y="0"/>
                      <a:ext cx="5760000" cy="1085545"/>
                    </a:xfrm>
                    <a:prstGeom prst="rect">
                      <a:avLst/>
                    </a:prstGeom>
                    <a:ln>
                      <a:noFill/>
                    </a:ln>
                    <a:extLst>
                      <a:ext uri="{53640926-AAD7-44D8-BBD7-CCE9431645EC}">
                        <a14:shadowObscured xmlns:a14="http://schemas.microsoft.com/office/drawing/2010/main"/>
                      </a:ext>
                    </a:extLst>
                  </pic:spPr>
                </pic:pic>
              </a:graphicData>
            </a:graphic>
          </wp:inline>
        </w:drawing>
      </w:r>
    </w:p>
    <w:p w:rsidR="0022288B" w:rsidRDefault="0022288B" w:rsidP="0022288B">
      <w:pPr>
        <w:widowControl/>
        <w:spacing w:line="480" w:lineRule="atLeast"/>
        <w:ind w:firstLine="480"/>
        <w:jc w:val="left"/>
        <w:rPr>
          <w:rFonts w:ascii="仿宋" w:eastAsia="仿宋" w:hAnsi="仿宋" w:cs="宋体"/>
          <w:color w:val="333333"/>
          <w:kern w:val="0"/>
          <w:sz w:val="32"/>
          <w:szCs w:val="32"/>
        </w:rPr>
      </w:pPr>
    </w:p>
    <w:p w:rsidR="0022288B" w:rsidRPr="0022288B" w:rsidRDefault="0022288B" w:rsidP="0022288B">
      <w:pPr>
        <w:widowControl/>
        <w:spacing w:line="480" w:lineRule="atLeast"/>
        <w:ind w:firstLine="480"/>
        <w:jc w:val="left"/>
        <w:rPr>
          <w:rFonts w:ascii="仿宋" w:eastAsia="仿宋" w:hAnsi="仿宋" w:cs="宋体"/>
          <w:color w:val="333333"/>
          <w:kern w:val="0"/>
          <w:sz w:val="32"/>
          <w:szCs w:val="32"/>
        </w:rPr>
      </w:pPr>
    </w:p>
    <w:p w:rsidR="0022288B" w:rsidRPr="002746F7" w:rsidRDefault="0022288B" w:rsidP="002746F7">
      <w:pPr>
        <w:rPr>
          <w:rFonts w:ascii="黑体" w:eastAsia="黑体" w:hAnsi="黑体"/>
          <w:sz w:val="44"/>
          <w:szCs w:val="44"/>
        </w:rPr>
      </w:pPr>
      <w:r w:rsidRPr="002746F7">
        <w:rPr>
          <w:rFonts w:ascii="黑体" w:eastAsia="黑体" w:hAnsi="黑体" w:hint="eastAsia"/>
          <w:sz w:val="44"/>
          <w:szCs w:val="44"/>
        </w:rPr>
        <w:lastRenderedPageBreak/>
        <w:t>权威解读：</w:t>
      </w:r>
    </w:p>
    <w:p w:rsidR="0022288B" w:rsidRPr="0022288B" w:rsidRDefault="0022288B" w:rsidP="0022288B">
      <w:pPr>
        <w:widowControl/>
        <w:spacing w:line="480" w:lineRule="atLeast"/>
        <w:ind w:firstLine="480"/>
        <w:jc w:val="left"/>
        <w:rPr>
          <w:rFonts w:ascii="仿宋" w:eastAsia="仿宋" w:hAnsi="仿宋" w:cs="宋体"/>
          <w:color w:val="333333"/>
          <w:kern w:val="0"/>
          <w:sz w:val="32"/>
          <w:szCs w:val="32"/>
        </w:rPr>
      </w:pPr>
    </w:p>
    <w:p w:rsidR="0022288B" w:rsidRPr="0022288B" w:rsidRDefault="0022288B" w:rsidP="0022288B">
      <w:pPr>
        <w:widowControl/>
        <w:spacing w:line="480" w:lineRule="atLeast"/>
        <w:ind w:firstLine="480"/>
        <w:jc w:val="left"/>
        <w:rPr>
          <w:rFonts w:ascii="仿宋" w:eastAsia="仿宋" w:hAnsi="仿宋" w:cs="宋体"/>
          <w:color w:val="333333"/>
          <w:kern w:val="0"/>
          <w:sz w:val="32"/>
          <w:szCs w:val="32"/>
        </w:rPr>
      </w:pPr>
      <w:r w:rsidRPr="0022288B">
        <w:rPr>
          <w:rFonts w:ascii="仿宋" w:eastAsia="仿宋" w:hAnsi="仿宋" w:cs="宋体" w:hint="eastAsia"/>
          <w:b/>
          <w:bCs/>
          <w:color w:val="333333"/>
          <w:kern w:val="0"/>
          <w:sz w:val="32"/>
          <w:szCs w:val="32"/>
        </w:rPr>
        <w:t>记者问：</w:t>
      </w:r>
      <w:r w:rsidRPr="0022288B">
        <w:rPr>
          <w:rFonts w:ascii="仿宋" w:eastAsia="仿宋" w:hAnsi="仿宋" w:cs="宋体" w:hint="eastAsia"/>
          <w:color w:val="333333"/>
          <w:kern w:val="0"/>
          <w:sz w:val="32"/>
          <w:szCs w:val="32"/>
        </w:rPr>
        <w:t>此次取消职业资格许可和认定事项，是这项工作开展以来取消数量最多、力度最大的一次。如何做好有关后续工作，确保不出现影响社会稳定的情况？</w:t>
      </w:r>
    </w:p>
    <w:p w:rsidR="0022288B" w:rsidRPr="0022288B" w:rsidRDefault="0022288B" w:rsidP="0022288B">
      <w:pPr>
        <w:widowControl/>
        <w:spacing w:line="480" w:lineRule="atLeast"/>
        <w:ind w:firstLine="480"/>
        <w:jc w:val="left"/>
        <w:rPr>
          <w:rFonts w:ascii="仿宋" w:eastAsia="仿宋" w:hAnsi="仿宋" w:cs="宋体"/>
          <w:color w:val="333333"/>
          <w:kern w:val="0"/>
          <w:sz w:val="32"/>
          <w:szCs w:val="32"/>
        </w:rPr>
      </w:pPr>
      <w:proofErr w:type="gramStart"/>
      <w:r w:rsidRPr="0022288B">
        <w:rPr>
          <w:rFonts w:ascii="仿宋" w:eastAsia="仿宋" w:hAnsi="仿宋" w:cs="宋体" w:hint="eastAsia"/>
          <w:b/>
          <w:bCs/>
          <w:color w:val="333333"/>
          <w:kern w:val="0"/>
          <w:sz w:val="32"/>
          <w:szCs w:val="32"/>
        </w:rPr>
        <w:t>人社部</w:t>
      </w:r>
      <w:proofErr w:type="gramEnd"/>
      <w:r w:rsidRPr="0022288B">
        <w:rPr>
          <w:rFonts w:ascii="仿宋" w:eastAsia="仿宋" w:hAnsi="仿宋" w:cs="宋体" w:hint="eastAsia"/>
          <w:b/>
          <w:bCs/>
          <w:color w:val="333333"/>
          <w:kern w:val="0"/>
          <w:sz w:val="32"/>
          <w:szCs w:val="32"/>
        </w:rPr>
        <w:t>相关负责人答：</w:t>
      </w:r>
      <w:r w:rsidRPr="0022288B">
        <w:rPr>
          <w:rFonts w:ascii="仿宋" w:eastAsia="仿宋" w:hAnsi="仿宋" w:cs="宋体" w:hint="eastAsia"/>
          <w:color w:val="333333"/>
          <w:kern w:val="0"/>
          <w:sz w:val="32"/>
          <w:szCs w:val="32"/>
        </w:rPr>
        <w:t>为做好职业资格取消之后的后续工作，妥善处理有关问题，确保不出现影响社会稳定情况，我部拟采取以下措施：</w:t>
      </w:r>
    </w:p>
    <w:p w:rsidR="0022288B" w:rsidRPr="0022288B" w:rsidRDefault="0022288B" w:rsidP="0022288B">
      <w:pPr>
        <w:widowControl/>
        <w:spacing w:line="480" w:lineRule="atLeast"/>
        <w:ind w:firstLine="480"/>
        <w:jc w:val="left"/>
        <w:rPr>
          <w:rFonts w:ascii="仿宋" w:eastAsia="仿宋" w:hAnsi="仿宋" w:cs="宋体"/>
          <w:color w:val="333333"/>
          <w:kern w:val="0"/>
          <w:sz w:val="32"/>
          <w:szCs w:val="32"/>
        </w:rPr>
      </w:pPr>
      <w:r w:rsidRPr="0022288B">
        <w:rPr>
          <w:rFonts w:ascii="仿宋" w:eastAsia="仿宋" w:hAnsi="仿宋" w:cs="宋体" w:hint="eastAsia"/>
          <w:color w:val="333333"/>
          <w:kern w:val="0"/>
          <w:sz w:val="32"/>
          <w:szCs w:val="32"/>
        </w:rPr>
        <w:t>一是对已经发布鉴定考试公告或已受理鉴定考试报名的，根据考生意愿，或退费，或继续做好鉴定考试工作。</w:t>
      </w:r>
    </w:p>
    <w:p w:rsidR="0022288B" w:rsidRPr="0022288B" w:rsidRDefault="0022288B" w:rsidP="0022288B">
      <w:pPr>
        <w:widowControl/>
        <w:spacing w:line="480" w:lineRule="atLeast"/>
        <w:ind w:firstLine="480"/>
        <w:jc w:val="left"/>
        <w:rPr>
          <w:rFonts w:ascii="仿宋" w:eastAsia="仿宋" w:hAnsi="仿宋" w:cs="宋体"/>
          <w:color w:val="333333"/>
          <w:kern w:val="0"/>
          <w:sz w:val="32"/>
          <w:szCs w:val="32"/>
        </w:rPr>
      </w:pPr>
      <w:r w:rsidRPr="0022288B">
        <w:rPr>
          <w:rFonts w:ascii="仿宋" w:eastAsia="仿宋" w:hAnsi="仿宋" w:cs="宋体" w:hint="eastAsia"/>
          <w:color w:val="333333"/>
          <w:kern w:val="0"/>
          <w:sz w:val="32"/>
          <w:szCs w:val="32"/>
        </w:rPr>
        <w:t>二是对已组织完成鉴定考试的，做好职业资格证书核发等后续工作。</w:t>
      </w:r>
    </w:p>
    <w:p w:rsidR="0022288B" w:rsidRPr="0022288B" w:rsidRDefault="0022288B" w:rsidP="0022288B">
      <w:pPr>
        <w:widowControl/>
        <w:spacing w:line="480" w:lineRule="atLeast"/>
        <w:ind w:firstLine="480"/>
        <w:jc w:val="left"/>
        <w:rPr>
          <w:rFonts w:ascii="仿宋" w:eastAsia="仿宋" w:hAnsi="仿宋" w:cs="宋体"/>
          <w:color w:val="333333"/>
          <w:kern w:val="0"/>
          <w:sz w:val="32"/>
          <w:szCs w:val="32"/>
        </w:rPr>
      </w:pPr>
      <w:r w:rsidRPr="0022288B">
        <w:rPr>
          <w:rFonts w:ascii="仿宋" w:eastAsia="仿宋" w:hAnsi="仿宋" w:cs="宋体" w:hint="eastAsia"/>
          <w:color w:val="333333"/>
          <w:kern w:val="0"/>
          <w:sz w:val="32"/>
          <w:szCs w:val="32"/>
        </w:rPr>
        <w:t>三是对按“双证书”（职业资格证书和学历证书，下同）招生的职业院校（技工院校），兑现招生条件，使学生毕业时按规定取得“双证书”。</w:t>
      </w:r>
    </w:p>
    <w:p w:rsidR="0022288B" w:rsidRPr="0022288B" w:rsidRDefault="0022288B" w:rsidP="0022288B">
      <w:pPr>
        <w:widowControl/>
        <w:spacing w:line="480" w:lineRule="atLeast"/>
        <w:ind w:firstLine="480"/>
        <w:jc w:val="left"/>
        <w:rPr>
          <w:rFonts w:ascii="仿宋" w:eastAsia="仿宋" w:hAnsi="仿宋" w:cs="宋体"/>
          <w:b/>
          <w:color w:val="333333"/>
          <w:kern w:val="0"/>
          <w:sz w:val="32"/>
          <w:szCs w:val="32"/>
        </w:rPr>
      </w:pPr>
      <w:r w:rsidRPr="0022288B">
        <w:rPr>
          <w:rFonts w:ascii="仿宋" w:eastAsia="仿宋" w:hAnsi="仿宋" w:cs="宋体" w:hint="eastAsia"/>
          <w:b/>
          <w:color w:val="333333"/>
          <w:kern w:val="0"/>
          <w:sz w:val="32"/>
          <w:szCs w:val="32"/>
        </w:rPr>
        <w:t>四是对取消前取得的职业资格证书，证书继续有效，可作为水平能力的证明。</w:t>
      </w:r>
    </w:p>
    <w:p w:rsidR="0022288B" w:rsidRPr="0022288B" w:rsidRDefault="0022288B" w:rsidP="0022288B">
      <w:pPr>
        <w:widowControl/>
        <w:spacing w:line="480" w:lineRule="atLeast"/>
        <w:ind w:firstLine="480"/>
        <w:jc w:val="left"/>
        <w:rPr>
          <w:rFonts w:ascii="仿宋" w:eastAsia="仿宋" w:hAnsi="仿宋" w:cs="宋体"/>
          <w:b/>
          <w:color w:val="333333"/>
          <w:kern w:val="0"/>
          <w:sz w:val="32"/>
          <w:szCs w:val="32"/>
        </w:rPr>
      </w:pPr>
    </w:p>
    <w:p w:rsidR="0022288B" w:rsidRPr="0022288B" w:rsidRDefault="0022288B" w:rsidP="0022288B">
      <w:pPr>
        <w:widowControl/>
        <w:spacing w:line="480" w:lineRule="atLeast"/>
        <w:ind w:firstLine="480"/>
        <w:jc w:val="left"/>
        <w:rPr>
          <w:rFonts w:ascii="仿宋" w:eastAsia="仿宋" w:hAnsi="仿宋" w:cs="宋体"/>
          <w:color w:val="333333"/>
          <w:kern w:val="0"/>
          <w:sz w:val="32"/>
          <w:szCs w:val="32"/>
        </w:rPr>
      </w:pPr>
      <w:r w:rsidRPr="0022288B">
        <w:rPr>
          <w:rFonts w:ascii="仿宋" w:eastAsia="仿宋" w:hAnsi="仿宋" w:cs="宋体" w:hint="eastAsia"/>
          <w:b/>
          <w:bCs/>
          <w:color w:val="333333"/>
          <w:kern w:val="0"/>
          <w:sz w:val="32"/>
          <w:szCs w:val="32"/>
        </w:rPr>
        <w:t>记者问：</w:t>
      </w:r>
      <w:r w:rsidRPr="0022288B">
        <w:rPr>
          <w:rFonts w:ascii="仿宋" w:eastAsia="仿宋" w:hAnsi="仿宋" w:cs="宋体" w:hint="eastAsia"/>
          <w:color w:val="333333"/>
          <w:kern w:val="0"/>
          <w:sz w:val="32"/>
          <w:szCs w:val="32"/>
        </w:rPr>
        <w:t>职业资格许可大幅取消后，如何保证技能人才评价体系</w:t>
      </w:r>
      <w:proofErr w:type="gramStart"/>
      <w:r w:rsidRPr="0022288B">
        <w:rPr>
          <w:rFonts w:ascii="仿宋" w:eastAsia="仿宋" w:hAnsi="仿宋" w:cs="宋体" w:hint="eastAsia"/>
          <w:color w:val="333333"/>
          <w:kern w:val="0"/>
          <w:sz w:val="32"/>
          <w:szCs w:val="32"/>
        </w:rPr>
        <w:t>不</w:t>
      </w:r>
      <w:proofErr w:type="gramEnd"/>
      <w:r w:rsidRPr="0022288B">
        <w:rPr>
          <w:rFonts w:ascii="仿宋" w:eastAsia="仿宋" w:hAnsi="仿宋" w:cs="宋体" w:hint="eastAsia"/>
          <w:color w:val="333333"/>
          <w:kern w:val="0"/>
          <w:sz w:val="32"/>
          <w:szCs w:val="32"/>
        </w:rPr>
        <w:t>断档？</w:t>
      </w:r>
    </w:p>
    <w:p w:rsidR="0022288B" w:rsidRPr="0022288B" w:rsidRDefault="0022288B" w:rsidP="0022288B">
      <w:pPr>
        <w:widowControl/>
        <w:spacing w:line="480" w:lineRule="atLeast"/>
        <w:ind w:firstLine="480"/>
        <w:jc w:val="left"/>
        <w:rPr>
          <w:rFonts w:ascii="仿宋" w:eastAsia="仿宋" w:hAnsi="仿宋" w:cs="宋体"/>
          <w:color w:val="333333"/>
          <w:kern w:val="0"/>
          <w:sz w:val="32"/>
          <w:szCs w:val="32"/>
        </w:rPr>
      </w:pPr>
      <w:proofErr w:type="gramStart"/>
      <w:r w:rsidRPr="0022288B">
        <w:rPr>
          <w:rFonts w:ascii="仿宋" w:eastAsia="仿宋" w:hAnsi="仿宋" w:cs="宋体" w:hint="eastAsia"/>
          <w:b/>
          <w:bCs/>
          <w:color w:val="333333"/>
          <w:kern w:val="0"/>
          <w:sz w:val="32"/>
          <w:szCs w:val="32"/>
        </w:rPr>
        <w:t>人社部</w:t>
      </w:r>
      <w:proofErr w:type="gramEnd"/>
      <w:r w:rsidRPr="0022288B">
        <w:rPr>
          <w:rFonts w:ascii="仿宋" w:eastAsia="仿宋" w:hAnsi="仿宋" w:cs="宋体" w:hint="eastAsia"/>
          <w:b/>
          <w:bCs/>
          <w:color w:val="333333"/>
          <w:kern w:val="0"/>
          <w:sz w:val="32"/>
          <w:szCs w:val="32"/>
        </w:rPr>
        <w:t>相关负责人答：</w:t>
      </w:r>
      <w:r w:rsidRPr="0022288B">
        <w:rPr>
          <w:rFonts w:ascii="仿宋" w:eastAsia="仿宋" w:hAnsi="仿宋" w:cs="宋体" w:hint="eastAsia"/>
          <w:color w:val="333333"/>
          <w:kern w:val="0"/>
          <w:sz w:val="32"/>
          <w:szCs w:val="32"/>
        </w:rPr>
        <w:t>的确，目前职业资格已经成为技能人才评价的主要载体，与技能人才培养培训、选拔使用、</w:t>
      </w:r>
      <w:r w:rsidRPr="0022288B">
        <w:rPr>
          <w:rFonts w:ascii="仿宋" w:eastAsia="仿宋" w:hAnsi="仿宋" w:cs="宋体" w:hint="eastAsia"/>
          <w:color w:val="333333"/>
          <w:kern w:val="0"/>
          <w:sz w:val="32"/>
          <w:szCs w:val="32"/>
        </w:rPr>
        <w:lastRenderedPageBreak/>
        <w:t>激励保障、认定统计等工作紧密相连。但需要强调的是，取消职业资格不是取消岗位和职业标准，也不是取消相关职业评价活动，而是改由用人单位、行业组织按照岗位条件和职业标准开展自主评价。</w:t>
      </w:r>
    </w:p>
    <w:p w:rsidR="0022288B" w:rsidRDefault="0022288B" w:rsidP="0022288B">
      <w:pPr>
        <w:widowControl/>
        <w:spacing w:line="480" w:lineRule="atLeast"/>
        <w:ind w:firstLine="480"/>
        <w:jc w:val="left"/>
        <w:rPr>
          <w:rFonts w:ascii="仿宋" w:eastAsia="仿宋" w:hAnsi="仿宋" w:cs="宋体"/>
          <w:color w:val="333333"/>
          <w:kern w:val="0"/>
          <w:sz w:val="32"/>
          <w:szCs w:val="32"/>
        </w:rPr>
      </w:pPr>
      <w:proofErr w:type="gramStart"/>
      <w:r w:rsidRPr="0022288B">
        <w:rPr>
          <w:rFonts w:ascii="仿宋" w:eastAsia="仿宋" w:hAnsi="仿宋" w:cs="宋体" w:hint="eastAsia"/>
          <w:color w:val="333333"/>
          <w:kern w:val="0"/>
          <w:sz w:val="32"/>
          <w:szCs w:val="32"/>
        </w:rPr>
        <w:t>人社部</w:t>
      </w:r>
      <w:proofErr w:type="gramEnd"/>
      <w:r w:rsidRPr="0022288B">
        <w:rPr>
          <w:rFonts w:ascii="仿宋" w:eastAsia="仿宋" w:hAnsi="仿宋" w:cs="宋体" w:hint="eastAsia"/>
          <w:color w:val="333333"/>
          <w:kern w:val="0"/>
          <w:sz w:val="32"/>
          <w:szCs w:val="32"/>
        </w:rPr>
        <w:t>已经提出了国家职业资格目录清单151项，12月22日公示完毕后上报国务院。需要强调的是，职业资格目录清单管理制度的基本点就是，</w:t>
      </w:r>
      <w:r w:rsidRPr="0022288B">
        <w:rPr>
          <w:rFonts w:ascii="仿宋" w:eastAsia="仿宋" w:hAnsi="仿宋" w:cs="宋体" w:hint="eastAsia"/>
          <w:b/>
          <w:color w:val="333333"/>
          <w:kern w:val="0"/>
          <w:sz w:val="32"/>
          <w:szCs w:val="32"/>
        </w:rPr>
        <w:t>没有上清单的，一律不得开展职业资格许可和认定；</w:t>
      </w:r>
      <w:r w:rsidRPr="0022288B">
        <w:rPr>
          <w:rFonts w:ascii="仿宋" w:eastAsia="仿宋" w:hAnsi="仿宋" w:cs="宋体" w:hint="eastAsia"/>
          <w:color w:val="333333"/>
          <w:kern w:val="0"/>
          <w:sz w:val="32"/>
          <w:szCs w:val="32"/>
        </w:rPr>
        <w:t>凡是不涉及国家安全、意识形态、安全生产、食品安全的不能作为准入，这两个方面要作为守住的底线，要把握好。</w:t>
      </w:r>
    </w:p>
    <w:p w:rsidR="00EB201A" w:rsidRDefault="00EB201A">
      <w:pPr>
        <w:widowControl/>
        <w:jc w:val="left"/>
        <w:rPr>
          <w:rFonts w:ascii="仿宋" w:eastAsia="仿宋" w:hAnsi="仿宋"/>
          <w:sz w:val="32"/>
          <w:szCs w:val="32"/>
        </w:rPr>
      </w:pPr>
      <w:r>
        <w:rPr>
          <w:rFonts w:ascii="仿宋" w:eastAsia="仿宋" w:hAnsi="仿宋"/>
          <w:sz w:val="32"/>
          <w:szCs w:val="32"/>
        </w:rPr>
        <w:br w:type="page"/>
      </w:r>
    </w:p>
    <w:p w:rsidR="008332FA" w:rsidRPr="00484039" w:rsidRDefault="00484039" w:rsidP="00484039">
      <w:pPr>
        <w:pStyle w:val="1"/>
      </w:pPr>
      <w:bookmarkStart w:id="2" w:name="_Toc470084600"/>
      <w:r>
        <w:rPr>
          <w:rFonts w:hint="eastAsia"/>
        </w:rPr>
        <w:lastRenderedPageBreak/>
        <w:t>二、</w:t>
      </w:r>
      <w:r w:rsidR="0022288B" w:rsidRPr="0022288B">
        <w:rPr>
          <w:rFonts w:hint="eastAsia"/>
        </w:rPr>
        <w:t>垃圾发电厂多项行业标准即将出台</w:t>
      </w:r>
      <w:bookmarkEnd w:id="2"/>
    </w:p>
    <w:p w:rsidR="008332FA" w:rsidRPr="00484039" w:rsidRDefault="008A4536" w:rsidP="00484039">
      <w:pPr>
        <w:rPr>
          <w:rFonts w:ascii="仿宋" w:eastAsia="仿宋" w:hAnsi="仿宋"/>
          <w:sz w:val="32"/>
          <w:szCs w:val="32"/>
        </w:rPr>
      </w:pPr>
    </w:p>
    <w:p w:rsidR="0022288B" w:rsidRDefault="0022288B" w:rsidP="0022288B">
      <w:pPr>
        <w:ind w:firstLineChars="200" w:firstLine="640"/>
        <w:rPr>
          <w:rFonts w:ascii="仿宋" w:eastAsia="仿宋" w:hAnsi="仿宋"/>
          <w:sz w:val="32"/>
          <w:szCs w:val="32"/>
        </w:rPr>
      </w:pPr>
      <w:r>
        <w:rPr>
          <w:rFonts w:ascii="仿宋" w:eastAsia="仿宋" w:hAnsi="仿宋" w:hint="eastAsia"/>
          <w:sz w:val="32"/>
          <w:szCs w:val="32"/>
        </w:rPr>
        <w:t>根据国家能源局的安排，</w:t>
      </w:r>
      <w:r w:rsidRPr="0022288B">
        <w:rPr>
          <w:rFonts w:ascii="仿宋" w:eastAsia="仿宋" w:hAnsi="仿宋" w:hint="eastAsia"/>
          <w:sz w:val="32"/>
          <w:szCs w:val="32"/>
        </w:rPr>
        <w:t>中国电力企业联合会（www.ccc.org.cn）</w:t>
      </w:r>
      <w:r>
        <w:rPr>
          <w:rFonts w:ascii="仿宋" w:eastAsia="仿宋" w:hAnsi="仿宋" w:hint="eastAsia"/>
          <w:sz w:val="32"/>
          <w:szCs w:val="32"/>
        </w:rPr>
        <w:t>组织</w:t>
      </w:r>
      <w:r w:rsidR="005D49BA">
        <w:rPr>
          <w:rFonts w:ascii="仿宋" w:eastAsia="仿宋" w:hAnsi="仿宋" w:hint="eastAsia"/>
          <w:sz w:val="32"/>
          <w:szCs w:val="32"/>
        </w:rPr>
        <w:t>中国电力发展促进会可再生能源发电分会等单位</w:t>
      </w:r>
      <w:r>
        <w:rPr>
          <w:rFonts w:ascii="仿宋" w:eastAsia="仿宋" w:hAnsi="仿宋" w:hint="eastAsia"/>
          <w:sz w:val="32"/>
          <w:szCs w:val="32"/>
        </w:rPr>
        <w:t>编制</w:t>
      </w:r>
      <w:r w:rsidRPr="0022288B">
        <w:rPr>
          <w:rFonts w:ascii="仿宋" w:eastAsia="仿宋" w:hAnsi="仿宋" w:hint="eastAsia"/>
          <w:sz w:val="32"/>
          <w:szCs w:val="32"/>
        </w:rPr>
        <w:t>了</w:t>
      </w:r>
      <w:r>
        <w:rPr>
          <w:rFonts w:ascii="仿宋" w:eastAsia="仿宋" w:hAnsi="仿宋" w:hint="eastAsia"/>
          <w:sz w:val="32"/>
          <w:szCs w:val="32"/>
        </w:rPr>
        <w:t>：</w:t>
      </w:r>
    </w:p>
    <w:p w:rsidR="0022288B" w:rsidRPr="00253977" w:rsidRDefault="0022288B" w:rsidP="00253977">
      <w:pPr>
        <w:ind w:firstLineChars="200" w:firstLine="643"/>
        <w:rPr>
          <w:rFonts w:ascii="仿宋" w:eastAsia="仿宋" w:hAnsi="仿宋"/>
          <w:b/>
          <w:sz w:val="32"/>
          <w:szCs w:val="32"/>
        </w:rPr>
      </w:pPr>
      <w:r w:rsidRPr="00253977">
        <w:rPr>
          <w:rFonts w:ascii="仿宋" w:eastAsia="仿宋" w:hAnsi="仿宋" w:hint="eastAsia"/>
          <w:b/>
          <w:sz w:val="32"/>
          <w:szCs w:val="32"/>
        </w:rPr>
        <w:t>《垃圾发电厂渗滤液处理技术规范》(征求意见稿)</w:t>
      </w:r>
    </w:p>
    <w:p w:rsidR="0022288B" w:rsidRPr="00253977" w:rsidRDefault="0022288B" w:rsidP="00253977">
      <w:pPr>
        <w:ind w:firstLineChars="200" w:firstLine="643"/>
        <w:rPr>
          <w:rFonts w:ascii="仿宋" w:eastAsia="仿宋" w:hAnsi="仿宋"/>
          <w:b/>
          <w:sz w:val="32"/>
          <w:szCs w:val="32"/>
        </w:rPr>
      </w:pPr>
      <w:r w:rsidRPr="00253977">
        <w:rPr>
          <w:rFonts w:ascii="仿宋" w:eastAsia="仿宋" w:hAnsi="仿宋" w:hint="eastAsia"/>
          <w:b/>
          <w:sz w:val="32"/>
          <w:szCs w:val="32"/>
        </w:rPr>
        <w:t>《垃圾发电厂炉渣处理技术规范》(征求意见稿)</w:t>
      </w:r>
    </w:p>
    <w:p w:rsidR="0022288B" w:rsidRPr="00253977" w:rsidRDefault="0022288B" w:rsidP="00253977">
      <w:pPr>
        <w:ind w:firstLineChars="200" w:firstLine="643"/>
        <w:rPr>
          <w:rFonts w:ascii="仿宋" w:eastAsia="仿宋" w:hAnsi="仿宋"/>
          <w:b/>
          <w:sz w:val="32"/>
          <w:szCs w:val="32"/>
        </w:rPr>
      </w:pPr>
      <w:r w:rsidRPr="00253977">
        <w:rPr>
          <w:rFonts w:ascii="仿宋" w:eastAsia="仿宋" w:hAnsi="仿宋" w:hint="eastAsia"/>
          <w:b/>
          <w:sz w:val="32"/>
          <w:szCs w:val="32"/>
        </w:rPr>
        <w:t>《垃圾发电厂炉渣处理技术规范》(征求意见稿)</w:t>
      </w:r>
    </w:p>
    <w:p w:rsidR="0022288B" w:rsidRPr="00253977" w:rsidRDefault="0022288B" w:rsidP="00253977">
      <w:pPr>
        <w:ind w:firstLineChars="200" w:firstLine="643"/>
        <w:rPr>
          <w:rFonts w:ascii="仿宋" w:eastAsia="仿宋" w:hAnsi="仿宋"/>
          <w:b/>
          <w:sz w:val="32"/>
          <w:szCs w:val="32"/>
        </w:rPr>
      </w:pPr>
      <w:r w:rsidRPr="00253977">
        <w:rPr>
          <w:rFonts w:ascii="仿宋" w:eastAsia="仿宋" w:hAnsi="仿宋" w:hint="eastAsia"/>
          <w:b/>
          <w:sz w:val="32"/>
          <w:szCs w:val="32"/>
        </w:rPr>
        <w:t>《垃圾发电厂烟气净化系统技术规范》(征求意见稿)</w:t>
      </w:r>
    </w:p>
    <w:p w:rsidR="0022288B" w:rsidRPr="00253977" w:rsidRDefault="0022288B" w:rsidP="00253977">
      <w:pPr>
        <w:ind w:firstLineChars="200" w:firstLine="643"/>
        <w:rPr>
          <w:rFonts w:ascii="仿宋" w:eastAsia="仿宋" w:hAnsi="仿宋"/>
          <w:b/>
          <w:sz w:val="32"/>
          <w:szCs w:val="32"/>
        </w:rPr>
      </w:pPr>
      <w:r w:rsidRPr="00253977">
        <w:rPr>
          <w:rFonts w:ascii="仿宋" w:eastAsia="仿宋" w:hAnsi="仿宋" w:hint="eastAsia"/>
          <w:b/>
          <w:sz w:val="32"/>
          <w:szCs w:val="32"/>
        </w:rPr>
        <w:t>《垃圾发电厂生产监控系统技术规范》(征求意见稿)</w:t>
      </w:r>
    </w:p>
    <w:p w:rsidR="00350D9F" w:rsidRPr="00484039" w:rsidRDefault="0022288B" w:rsidP="0022288B">
      <w:pPr>
        <w:ind w:firstLineChars="200" w:firstLine="640"/>
        <w:rPr>
          <w:rFonts w:ascii="仿宋" w:eastAsia="仿宋" w:hAnsi="仿宋"/>
          <w:sz w:val="32"/>
          <w:szCs w:val="32"/>
        </w:rPr>
      </w:pPr>
      <w:r>
        <w:rPr>
          <w:rFonts w:ascii="仿宋" w:eastAsia="仿宋" w:hAnsi="仿宋" w:hint="eastAsia"/>
          <w:sz w:val="32"/>
          <w:szCs w:val="32"/>
        </w:rPr>
        <w:t>等多项行业标准，以上标准</w:t>
      </w:r>
      <w:r w:rsidR="005D49BA">
        <w:rPr>
          <w:rFonts w:ascii="仿宋" w:eastAsia="仿宋" w:hAnsi="仿宋" w:hint="eastAsia"/>
          <w:sz w:val="32"/>
          <w:szCs w:val="32"/>
        </w:rPr>
        <w:t>已公开向社会</w:t>
      </w:r>
      <w:r w:rsidRPr="0022288B">
        <w:rPr>
          <w:rFonts w:ascii="仿宋" w:eastAsia="仿宋" w:hAnsi="仿宋" w:hint="eastAsia"/>
          <w:sz w:val="32"/>
          <w:szCs w:val="32"/>
        </w:rPr>
        <w:t>征求意见</w:t>
      </w:r>
      <w:r w:rsidR="00253977">
        <w:rPr>
          <w:rFonts w:ascii="仿宋" w:eastAsia="仿宋" w:hAnsi="仿宋" w:hint="eastAsia"/>
          <w:sz w:val="32"/>
          <w:szCs w:val="32"/>
        </w:rPr>
        <w:t>，</w:t>
      </w:r>
      <w:r w:rsidR="00253977" w:rsidRPr="0022288B">
        <w:rPr>
          <w:rFonts w:ascii="仿宋" w:eastAsia="仿宋" w:hAnsi="仿宋" w:hint="eastAsia"/>
          <w:sz w:val="32"/>
          <w:szCs w:val="32"/>
        </w:rPr>
        <w:t>于12月16日征求意见</w:t>
      </w:r>
      <w:r w:rsidRPr="0022288B">
        <w:rPr>
          <w:rFonts w:ascii="仿宋" w:eastAsia="仿宋" w:hAnsi="仿宋" w:hint="eastAsia"/>
          <w:sz w:val="32"/>
          <w:szCs w:val="32"/>
        </w:rPr>
        <w:t>完毕。</w:t>
      </w:r>
    </w:p>
    <w:p w:rsidR="00EA1209" w:rsidRDefault="00EA1209">
      <w:pPr>
        <w:widowControl/>
        <w:jc w:val="left"/>
        <w:rPr>
          <w:rFonts w:ascii="仿宋" w:eastAsia="仿宋" w:hAnsi="仿宋"/>
          <w:sz w:val="32"/>
          <w:szCs w:val="32"/>
        </w:rPr>
      </w:pPr>
      <w:r>
        <w:rPr>
          <w:rFonts w:ascii="仿宋" w:eastAsia="仿宋" w:hAnsi="仿宋"/>
          <w:sz w:val="32"/>
          <w:szCs w:val="32"/>
        </w:rPr>
        <w:br w:type="page"/>
      </w:r>
    </w:p>
    <w:p w:rsidR="008332FA" w:rsidRPr="00EA1209" w:rsidRDefault="00EA1209" w:rsidP="00EA1209">
      <w:pPr>
        <w:pStyle w:val="1"/>
        <w:rPr>
          <w:rStyle w:val="1Char"/>
        </w:rPr>
      </w:pPr>
      <w:bookmarkStart w:id="3" w:name="_Toc470084601"/>
      <w:r>
        <w:rPr>
          <w:rFonts w:hint="eastAsia"/>
        </w:rPr>
        <w:lastRenderedPageBreak/>
        <w:t>三、</w:t>
      </w:r>
      <w:r w:rsidR="0022288B" w:rsidRPr="0022288B">
        <w:t>《塑料王国》</w:t>
      </w:r>
      <w:r w:rsidR="0022288B" w:rsidRPr="0022288B">
        <w:rPr>
          <w:rFonts w:hint="eastAsia"/>
        </w:rPr>
        <w:t>纪录片获国际大奖</w:t>
      </w:r>
      <w:bookmarkEnd w:id="3"/>
    </w:p>
    <w:p w:rsidR="002746F7" w:rsidRDefault="002746F7" w:rsidP="002746F7">
      <w:pPr>
        <w:ind w:firstLineChars="200" w:firstLine="643"/>
        <w:rPr>
          <w:rFonts w:ascii="仿宋" w:eastAsia="仿宋" w:hAnsi="仿宋"/>
          <w:b/>
          <w:sz w:val="32"/>
          <w:szCs w:val="32"/>
        </w:rPr>
      </w:pPr>
    </w:p>
    <w:p w:rsidR="002746F7" w:rsidRPr="002746F7" w:rsidRDefault="002746F7" w:rsidP="002746F7">
      <w:pPr>
        <w:ind w:firstLineChars="200" w:firstLine="643"/>
        <w:rPr>
          <w:rFonts w:ascii="仿宋" w:eastAsia="仿宋" w:hAnsi="仿宋"/>
          <w:b/>
          <w:sz w:val="32"/>
          <w:szCs w:val="32"/>
        </w:rPr>
      </w:pPr>
      <w:r w:rsidRPr="002746F7">
        <w:rPr>
          <w:rFonts w:ascii="仿宋" w:eastAsia="仿宋" w:hAnsi="仿宋" w:hint="eastAsia"/>
          <w:b/>
          <w:sz w:val="32"/>
          <w:szCs w:val="32"/>
        </w:rPr>
        <w:t>电影介绍：</w:t>
      </w:r>
    </w:p>
    <w:p w:rsidR="0022288B" w:rsidRDefault="0022288B" w:rsidP="0022288B">
      <w:pPr>
        <w:ind w:firstLineChars="200" w:firstLine="640"/>
        <w:rPr>
          <w:rFonts w:ascii="仿宋" w:eastAsia="仿宋" w:hAnsi="仿宋"/>
          <w:sz w:val="32"/>
          <w:szCs w:val="32"/>
        </w:rPr>
      </w:pPr>
      <w:r w:rsidRPr="0022288B">
        <w:rPr>
          <w:rFonts w:ascii="仿宋" w:eastAsia="仿宋" w:hAnsi="仿宋" w:hint="eastAsia"/>
          <w:sz w:val="32"/>
          <w:szCs w:val="32"/>
        </w:rPr>
        <w:t>2016年</w:t>
      </w:r>
      <w:r w:rsidRPr="0022288B">
        <w:rPr>
          <w:rFonts w:ascii="仿宋" w:eastAsia="仿宋" w:hAnsi="仿宋"/>
          <w:sz w:val="32"/>
          <w:szCs w:val="32"/>
        </w:rPr>
        <w:t>11月23日</w:t>
      </w:r>
      <w:r w:rsidRPr="0022288B">
        <w:rPr>
          <w:rFonts w:ascii="仿宋" w:eastAsia="仿宋" w:hAnsi="仿宋" w:hint="eastAsia"/>
          <w:sz w:val="32"/>
          <w:szCs w:val="32"/>
        </w:rPr>
        <w:t>，</w:t>
      </w:r>
      <w:r w:rsidRPr="0022288B">
        <w:rPr>
          <w:rFonts w:ascii="仿宋" w:eastAsia="仿宋" w:hAnsi="仿宋"/>
          <w:sz w:val="32"/>
          <w:szCs w:val="32"/>
        </w:rPr>
        <w:t>王久良导演的《塑料王国》获得阿姆斯特丹国际纪录片节IDFA主竞赛新人单元评审团大奖。</w:t>
      </w:r>
    </w:p>
    <w:p w:rsidR="0022288B" w:rsidRPr="0022288B" w:rsidRDefault="0022288B" w:rsidP="0022288B">
      <w:pPr>
        <w:ind w:firstLineChars="200" w:firstLine="640"/>
        <w:rPr>
          <w:rFonts w:ascii="仿宋" w:eastAsia="仿宋" w:hAnsi="仿宋"/>
          <w:sz w:val="32"/>
          <w:szCs w:val="32"/>
        </w:rPr>
      </w:pPr>
      <w:r w:rsidRPr="0022288B">
        <w:rPr>
          <w:rFonts w:ascii="仿宋" w:eastAsia="仿宋" w:hAnsi="仿宋"/>
          <w:sz w:val="32"/>
          <w:szCs w:val="32"/>
        </w:rPr>
        <w:t>阿姆斯特丹国际纪录片节（IDFA）是世界上最重要的纪录片电影节之一</w:t>
      </w:r>
      <w:r w:rsidRPr="0022288B">
        <w:rPr>
          <w:rFonts w:ascii="仿宋" w:eastAsia="仿宋" w:hAnsi="仿宋" w:hint="eastAsia"/>
          <w:sz w:val="32"/>
          <w:szCs w:val="32"/>
        </w:rPr>
        <w:t>。</w:t>
      </w:r>
    </w:p>
    <w:p w:rsidR="0022288B" w:rsidRDefault="0022288B" w:rsidP="0022288B">
      <w:pPr>
        <w:ind w:firstLineChars="200" w:firstLine="640"/>
        <w:rPr>
          <w:rFonts w:ascii="仿宋" w:eastAsia="仿宋" w:hAnsi="仿宋"/>
          <w:sz w:val="32"/>
          <w:szCs w:val="32"/>
        </w:rPr>
      </w:pPr>
      <w:r w:rsidRPr="0022288B">
        <w:rPr>
          <w:rFonts w:ascii="仿宋" w:eastAsia="仿宋" w:hAnsi="仿宋"/>
          <w:sz w:val="32"/>
          <w:szCs w:val="32"/>
        </w:rPr>
        <w:t>《塑料王国》拍摄了东部沿海小镇上一家塑料回收处理厂的老板和工人两个家庭。来自世界各国的塑料垃圾对这片土地及人造成的巨大伤害也透过两家人的生活显露出来。</w:t>
      </w:r>
    </w:p>
    <w:p w:rsidR="002746F7" w:rsidRDefault="002746F7" w:rsidP="0022288B">
      <w:pPr>
        <w:ind w:firstLineChars="200" w:firstLine="640"/>
        <w:rPr>
          <w:rFonts w:ascii="仿宋" w:eastAsia="仿宋" w:hAnsi="仿宋"/>
          <w:sz w:val="32"/>
          <w:szCs w:val="32"/>
        </w:rPr>
      </w:pPr>
    </w:p>
    <w:p w:rsidR="002746F7" w:rsidRPr="002746F7" w:rsidRDefault="002746F7" w:rsidP="002746F7">
      <w:pPr>
        <w:ind w:firstLineChars="200" w:firstLine="643"/>
        <w:rPr>
          <w:rFonts w:ascii="仿宋" w:eastAsia="仿宋" w:hAnsi="仿宋"/>
          <w:b/>
          <w:sz w:val="32"/>
          <w:szCs w:val="32"/>
        </w:rPr>
      </w:pPr>
      <w:r w:rsidRPr="002746F7">
        <w:rPr>
          <w:rFonts w:ascii="仿宋" w:eastAsia="仿宋" w:hAnsi="仿宋" w:hint="eastAsia"/>
          <w:b/>
          <w:sz w:val="32"/>
          <w:szCs w:val="32"/>
        </w:rPr>
        <w:t>电影背景：</w:t>
      </w:r>
    </w:p>
    <w:p w:rsidR="0022288B" w:rsidRDefault="0022288B" w:rsidP="0022288B">
      <w:pPr>
        <w:ind w:firstLineChars="200" w:firstLine="640"/>
        <w:rPr>
          <w:rFonts w:ascii="仿宋" w:eastAsia="仿宋" w:hAnsi="仿宋"/>
          <w:sz w:val="32"/>
          <w:szCs w:val="32"/>
        </w:rPr>
      </w:pPr>
      <w:r w:rsidRPr="0022288B">
        <w:rPr>
          <w:rFonts w:ascii="仿宋" w:eastAsia="仿宋" w:hAnsi="仿宋" w:hint="eastAsia"/>
          <w:sz w:val="32"/>
          <w:szCs w:val="32"/>
        </w:rPr>
        <w:t>自2000年至2011年，中国从美国进口的垃圾废品交易额从最初的7.4亿美元飙升到115.4亿美元。中国从美国进口的贸易总额有1240亿美元，其中11.1%竟然来自垃圾进口。</w:t>
      </w:r>
    </w:p>
    <w:p w:rsidR="0022288B" w:rsidRPr="0022288B" w:rsidRDefault="0022288B" w:rsidP="0022288B">
      <w:pPr>
        <w:ind w:firstLineChars="200" w:firstLine="640"/>
        <w:rPr>
          <w:rFonts w:ascii="仿宋" w:eastAsia="仿宋" w:hAnsi="仿宋"/>
          <w:sz w:val="32"/>
          <w:szCs w:val="32"/>
        </w:rPr>
      </w:pPr>
      <w:r w:rsidRPr="0022288B">
        <w:rPr>
          <w:rFonts w:ascii="仿宋" w:eastAsia="仿宋" w:hAnsi="仿宋" w:hint="eastAsia"/>
          <w:sz w:val="32"/>
          <w:szCs w:val="32"/>
        </w:rPr>
        <w:t>中国，早已成为世界上最大的废旧塑料进口国。废旧塑料回收产业给中国这个“世界工厂”带来了制造廉价商品所需的原料，可同时也给这片土地带来了巨大的环境灾难。</w:t>
      </w:r>
    </w:p>
    <w:p w:rsidR="0022288B" w:rsidRPr="0022288B" w:rsidRDefault="0022288B" w:rsidP="0022288B">
      <w:pPr>
        <w:ind w:firstLineChars="200" w:firstLine="640"/>
        <w:rPr>
          <w:rFonts w:ascii="仿宋" w:eastAsia="仿宋" w:hAnsi="仿宋"/>
          <w:sz w:val="32"/>
          <w:szCs w:val="32"/>
        </w:rPr>
      </w:pPr>
    </w:p>
    <w:p w:rsidR="0022288B" w:rsidRPr="0022288B" w:rsidRDefault="0022288B" w:rsidP="0022288B">
      <w:pPr>
        <w:ind w:firstLineChars="200" w:firstLine="643"/>
        <w:rPr>
          <w:rFonts w:ascii="仿宋" w:eastAsia="仿宋" w:hAnsi="仿宋"/>
          <w:b/>
          <w:sz w:val="32"/>
          <w:szCs w:val="32"/>
        </w:rPr>
      </w:pPr>
      <w:r w:rsidRPr="0022288B">
        <w:rPr>
          <w:rFonts w:ascii="仿宋" w:eastAsia="仿宋" w:hAnsi="仿宋" w:hint="eastAsia"/>
          <w:b/>
          <w:sz w:val="32"/>
          <w:szCs w:val="32"/>
        </w:rPr>
        <w:t>导演介绍：</w:t>
      </w:r>
    </w:p>
    <w:p w:rsidR="0022288B" w:rsidRDefault="0022288B" w:rsidP="0022288B">
      <w:pPr>
        <w:ind w:firstLineChars="200" w:firstLine="640"/>
        <w:rPr>
          <w:rFonts w:ascii="仿宋" w:eastAsia="仿宋" w:hAnsi="仿宋"/>
          <w:sz w:val="32"/>
          <w:szCs w:val="32"/>
        </w:rPr>
      </w:pPr>
      <w:r w:rsidRPr="0022288B">
        <w:rPr>
          <w:rFonts w:ascii="仿宋" w:eastAsia="仿宋" w:hAnsi="仿宋"/>
          <w:sz w:val="32"/>
          <w:szCs w:val="32"/>
        </w:rPr>
        <w:t>王久良</w:t>
      </w:r>
      <w:r>
        <w:rPr>
          <w:rFonts w:ascii="仿宋" w:eastAsia="仿宋" w:hAnsi="仿宋" w:hint="eastAsia"/>
          <w:sz w:val="32"/>
          <w:szCs w:val="32"/>
        </w:rPr>
        <w:t>，</w:t>
      </w:r>
      <w:r w:rsidRPr="0022288B">
        <w:rPr>
          <w:rFonts w:ascii="仿宋" w:eastAsia="仿宋" w:hAnsi="仿宋"/>
          <w:sz w:val="32"/>
          <w:szCs w:val="32"/>
        </w:rPr>
        <w:t>1976年出生于山东安丘，2007年从中国传媒</w:t>
      </w:r>
      <w:r w:rsidRPr="0022288B">
        <w:rPr>
          <w:rFonts w:ascii="仿宋" w:eastAsia="仿宋" w:hAnsi="仿宋"/>
          <w:sz w:val="32"/>
          <w:szCs w:val="32"/>
        </w:rPr>
        <w:lastRenderedPageBreak/>
        <w:t>大学毕业。2009年，他的《垃圾围城》系列摄影作品获得广东连州国际摄影展年度杰出艺术家金奖。这一系列作品引起广泛关注，最终促使北京市政府投入100亿对北京周边近1000个垃圾场进行治理。</w:t>
      </w:r>
    </w:p>
    <w:p w:rsidR="002746F7" w:rsidRPr="0022288B" w:rsidRDefault="002746F7" w:rsidP="0022288B">
      <w:pPr>
        <w:ind w:firstLineChars="200" w:firstLine="640"/>
        <w:rPr>
          <w:rFonts w:ascii="仿宋" w:eastAsia="仿宋" w:hAnsi="仿宋"/>
          <w:sz w:val="32"/>
          <w:szCs w:val="32"/>
        </w:rPr>
      </w:pPr>
    </w:p>
    <w:p w:rsidR="0022288B" w:rsidRPr="0022288B" w:rsidRDefault="0022288B" w:rsidP="0022288B">
      <w:pPr>
        <w:ind w:firstLineChars="200" w:firstLine="643"/>
        <w:rPr>
          <w:rFonts w:ascii="仿宋" w:eastAsia="仿宋" w:hAnsi="仿宋"/>
          <w:b/>
          <w:sz w:val="32"/>
          <w:szCs w:val="32"/>
        </w:rPr>
      </w:pPr>
      <w:r>
        <w:rPr>
          <w:rFonts w:ascii="仿宋" w:eastAsia="仿宋" w:hAnsi="仿宋" w:hint="eastAsia"/>
          <w:b/>
          <w:sz w:val="32"/>
          <w:szCs w:val="32"/>
        </w:rPr>
        <w:t>导演观点</w:t>
      </w:r>
      <w:r w:rsidRPr="0022288B">
        <w:rPr>
          <w:rFonts w:ascii="仿宋" w:eastAsia="仿宋" w:hAnsi="仿宋" w:hint="eastAsia"/>
          <w:b/>
          <w:sz w:val="32"/>
          <w:szCs w:val="32"/>
        </w:rPr>
        <w:t>：</w:t>
      </w:r>
    </w:p>
    <w:p w:rsidR="002746F7" w:rsidRDefault="0022288B" w:rsidP="0022288B">
      <w:pPr>
        <w:ind w:firstLineChars="200" w:firstLine="643"/>
        <w:rPr>
          <w:rFonts w:ascii="仿宋" w:eastAsia="仿宋" w:hAnsi="仿宋"/>
          <w:sz w:val="32"/>
          <w:szCs w:val="32"/>
        </w:rPr>
      </w:pPr>
      <w:r w:rsidRPr="0022288B">
        <w:rPr>
          <w:rFonts w:ascii="仿宋" w:eastAsia="仿宋" w:hAnsi="仿宋"/>
          <w:b/>
          <w:sz w:val="32"/>
          <w:szCs w:val="32"/>
        </w:rPr>
        <w:t>王久良：</w:t>
      </w:r>
      <w:r w:rsidRPr="0022288B">
        <w:rPr>
          <w:rFonts w:ascii="仿宋" w:eastAsia="仿宋" w:hAnsi="仿宋"/>
          <w:sz w:val="32"/>
          <w:szCs w:val="32"/>
        </w:rPr>
        <w:t>垃圾回收非常复杂。前期需要分拣，当各种塑料混合在一起的时候，目前还没有特别好的机器和先进的自动化设备去区分，这决定了需要大量人工的介入。这是外国人不愿意去分拣垃圾的一个原因，人工成本太高。</w:t>
      </w:r>
    </w:p>
    <w:p w:rsidR="002746F7" w:rsidRPr="002746F7" w:rsidRDefault="0022288B" w:rsidP="002746F7">
      <w:pPr>
        <w:ind w:firstLineChars="200" w:firstLine="643"/>
        <w:rPr>
          <w:rFonts w:ascii="仿宋" w:eastAsia="仿宋" w:hAnsi="仿宋"/>
          <w:b/>
          <w:sz w:val="32"/>
          <w:szCs w:val="32"/>
        </w:rPr>
      </w:pPr>
      <w:r w:rsidRPr="002746F7">
        <w:rPr>
          <w:rFonts w:ascii="仿宋" w:eastAsia="仿宋" w:hAnsi="仿宋"/>
          <w:b/>
          <w:sz w:val="32"/>
          <w:szCs w:val="32"/>
        </w:rPr>
        <w:t>事实上，这个产业从商业角度讲，是一个负产值的产业。回收的东西产生的价值是不抵回收成本的。这一产业在中国还能赚点钱，就是因为中国没有这些环保设备，没有这些环保支出。</w:t>
      </w:r>
    </w:p>
    <w:p w:rsidR="002746F7" w:rsidRDefault="0022288B" w:rsidP="002746F7">
      <w:pPr>
        <w:ind w:firstLineChars="200" w:firstLine="643"/>
        <w:rPr>
          <w:rFonts w:ascii="仿宋" w:eastAsia="仿宋" w:hAnsi="仿宋"/>
          <w:sz w:val="32"/>
          <w:szCs w:val="32"/>
        </w:rPr>
      </w:pPr>
      <w:r w:rsidRPr="002746F7">
        <w:rPr>
          <w:rFonts w:ascii="仿宋" w:eastAsia="仿宋" w:hAnsi="仿宋"/>
          <w:b/>
          <w:sz w:val="32"/>
          <w:szCs w:val="32"/>
        </w:rPr>
        <w:t>世界范围内</w:t>
      </w:r>
      <w:r w:rsidRPr="002746F7">
        <w:rPr>
          <w:rFonts w:ascii="仿宋" w:eastAsia="仿宋" w:hAnsi="仿宋" w:hint="eastAsia"/>
          <w:b/>
          <w:sz w:val="32"/>
          <w:szCs w:val="32"/>
        </w:rPr>
        <w:t>关于垃圾回收</w:t>
      </w:r>
      <w:r w:rsidRPr="002746F7">
        <w:rPr>
          <w:rFonts w:ascii="仿宋" w:eastAsia="仿宋" w:hAnsi="仿宋"/>
          <w:b/>
          <w:sz w:val="32"/>
          <w:szCs w:val="32"/>
        </w:rPr>
        <w:t>基本没有一个好的解决方案</w:t>
      </w:r>
      <w:r w:rsidRPr="002746F7">
        <w:rPr>
          <w:rFonts w:ascii="仿宋" w:eastAsia="仿宋" w:hAnsi="仿宋" w:hint="eastAsia"/>
          <w:b/>
          <w:sz w:val="32"/>
          <w:szCs w:val="32"/>
        </w:rPr>
        <w:t>。</w:t>
      </w:r>
      <w:r w:rsidRPr="0022288B">
        <w:rPr>
          <w:rFonts w:ascii="仿宋" w:eastAsia="仿宋" w:hAnsi="仿宋"/>
          <w:sz w:val="32"/>
          <w:szCs w:val="32"/>
        </w:rPr>
        <w:t>整个欧盟所回收的垃圾废料绝大多数都在出口，其中的电子垃圾主要销往东非，而塑料垃圾和废旧纸张则主要出口中国，日本、韩国</w:t>
      </w:r>
      <w:r w:rsidRPr="0022288B">
        <w:rPr>
          <w:rFonts w:ascii="仿宋" w:eastAsia="仿宋" w:hAnsi="仿宋" w:hint="eastAsia"/>
          <w:sz w:val="32"/>
          <w:szCs w:val="32"/>
        </w:rPr>
        <w:t>同样</w:t>
      </w:r>
      <w:r w:rsidRPr="0022288B">
        <w:rPr>
          <w:rFonts w:ascii="仿宋" w:eastAsia="仿宋" w:hAnsi="仿宋"/>
          <w:sz w:val="32"/>
          <w:szCs w:val="32"/>
        </w:rPr>
        <w:t>有大量的垃圾进入中国，因为有很多中国商人直接坐到人家门口去买。</w:t>
      </w:r>
    </w:p>
    <w:p w:rsidR="00651F23" w:rsidRDefault="0022288B" w:rsidP="002746F7">
      <w:pPr>
        <w:ind w:firstLineChars="200" w:firstLine="640"/>
        <w:rPr>
          <w:rFonts w:ascii="仿宋" w:eastAsia="仿宋" w:hAnsi="仿宋"/>
          <w:sz w:val="32"/>
          <w:szCs w:val="32"/>
        </w:rPr>
      </w:pPr>
      <w:r w:rsidRPr="0022288B">
        <w:rPr>
          <w:rFonts w:ascii="仿宋" w:eastAsia="仿宋" w:hAnsi="仿宋"/>
          <w:sz w:val="32"/>
          <w:szCs w:val="32"/>
        </w:rPr>
        <w:t>垃圾回收处理应该是个公益产业，需要政府支持补贴。</w:t>
      </w:r>
    </w:p>
    <w:p w:rsidR="002746F7" w:rsidRDefault="002746F7" w:rsidP="002746F7">
      <w:pPr>
        <w:ind w:firstLineChars="200" w:firstLine="640"/>
        <w:rPr>
          <w:rFonts w:ascii="仿宋" w:eastAsia="仿宋" w:hAnsi="仿宋"/>
          <w:sz w:val="32"/>
          <w:szCs w:val="32"/>
        </w:rPr>
      </w:pPr>
    </w:p>
    <w:p w:rsidR="002746F7" w:rsidRDefault="002746F7" w:rsidP="002746F7">
      <w:pPr>
        <w:ind w:firstLineChars="200" w:firstLine="640"/>
        <w:rPr>
          <w:rFonts w:ascii="仿宋" w:eastAsia="仿宋" w:hAnsi="仿宋"/>
          <w:sz w:val="32"/>
          <w:szCs w:val="32"/>
        </w:rPr>
      </w:pPr>
    </w:p>
    <w:p w:rsidR="002746F7" w:rsidRPr="002746F7" w:rsidRDefault="002746F7" w:rsidP="002746F7">
      <w:pPr>
        <w:ind w:firstLineChars="200" w:firstLine="643"/>
        <w:rPr>
          <w:rFonts w:ascii="仿宋" w:eastAsia="仿宋" w:hAnsi="仿宋"/>
          <w:b/>
          <w:sz w:val="32"/>
          <w:szCs w:val="32"/>
        </w:rPr>
      </w:pPr>
      <w:r w:rsidRPr="002746F7">
        <w:rPr>
          <w:rFonts w:ascii="仿宋" w:eastAsia="仿宋" w:hAnsi="仿宋" w:hint="eastAsia"/>
          <w:b/>
          <w:sz w:val="32"/>
          <w:szCs w:val="32"/>
        </w:rPr>
        <w:lastRenderedPageBreak/>
        <w:t>电影资料：</w:t>
      </w:r>
    </w:p>
    <w:p w:rsidR="002746F7" w:rsidRDefault="002746F7" w:rsidP="002746F7">
      <w:pPr>
        <w:rPr>
          <w:rFonts w:ascii="仿宋" w:eastAsia="仿宋" w:hAnsi="仿宋"/>
          <w:sz w:val="32"/>
          <w:szCs w:val="32"/>
        </w:rPr>
      </w:pPr>
      <w:r>
        <w:rPr>
          <w:rFonts w:ascii="仿宋" w:eastAsia="仿宋" w:hAnsi="仿宋"/>
          <w:noProof/>
          <w:sz w:val="32"/>
          <w:szCs w:val="32"/>
        </w:rPr>
        <w:drawing>
          <wp:inline distT="0" distB="0" distL="0" distR="0" wp14:anchorId="0E0659A0">
            <wp:extent cx="5273675" cy="7815580"/>
            <wp:effectExtent l="0" t="0" r="317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3675" cy="7815580"/>
                    </a:xfrm>
                    <a:prstGeom prst="rect">
                      <a:avLst/>
                    </a:prstGeom>
                    <a:noFill/>
                  </pic:spPr>
                </pic:pic>
              </a:graphicData>
            </a:graphic>
          </wp:inline>
        </w:drawing>
      </w:r>
    </w:p>
    <w:p w:rsidR="002746F7" w:rsidRDefault="002746F7" w:rsidP="002746F7">
      <w:pPr>
        <w:ind w:firstLineChars="200" w:firstLine="640"/>
        <w:rPr>
          <w:rFonts w:ascii="仿宋" w:eastAsia="仿宋" w:hAnsi="仿宋"/>
          <w:sz w:val="32"/>
          <w:szCs w:val="32"/>
        </w:rPr>
      </w:pPr>
    </w:p>
    <w:p w:rsidR="002746F7" w:rsidRDefault="002746F7" w:rsidP="002746F7">
      <w:pPr>
        <w:rPr>
          <w:rFonts w:ascii="仿宋" w:eastAsia="仿宋" w:hAnsi="仿宋"/>
          <w:sz w:val="32"/>
          <w:szCs w:val="32"/>
        </w:rPr>
      </w:pPr>
      <w:r>
        <w:rPr>
          <w:rFonts w:ascii="仿宋" w:eastAsia="仿宋" w:hAnsi="仿宋"/>
          <w:noProof/>
          <w:sz w:val="32"/>
          <w:szCs w:val="32"/>
        </w:rPr>
        <w:lastRenderedPageBreak/>
        <w:drawing>
          <wp:inline distT="0" distB="0" distL="0" distR="0" wp14:anchorId="55E50C2C" wp14:editId="4F10D8EA">
            <wp:extent cx="5115141" cy="2880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5141" cy="2880000"/>
                    </a:xfrm>
                    <a:prstGeom prst="rect">
                      <a:avLst/>
                    </a:prstGeom>
                    <a:noFill/>
                  </pic:spPr>
                </pic:pic>
              </a:graphicData>
            </a:graphic>
          </wp:inline>
        </w:drawing>
      </w:r>
      <w:r>
        <w:rPr>
          <w:rFonts w:ascii="仿宋" w:eastAsia="仿宋" w:hAnsi="仿宋"/>
          <w:noProof/>
          <w:sz w:val="32"/>
          <w:szCs w:val="32"/>
        </w:rPr>
        <w:drawing>
          <wp:inline distT="0" distB="0" distL="0" distR="0" wp14:anchorId="545E562F" wp14:editId="421D265C">
            <wp:extent cx="5115141" cy="28800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5141" cy="2880000"/>
                    </a:xfrm>
                    <a:prstGeom prst="rect">
                      <a:avLst/>
                    </a:prstGeom>
                    <a:noFill/>
                  </pic:spPr>
                </pic:pic>
              </a:graphicData>
            </a:graphic>
          </wp:inline>
        </w:drawing>
      </w:r>
      <w:r>
        <w:rPr>
          <w:rFonts w:ascii="仿宋" w:eastAsia="仿宋" w:hAnsi="仿宋"/>
          <w:noProof/>
          <w:sz w:val="32"/>
          <w:szCs w:val="32"/>
        </w:rPr>
        <w:drawing>
          <wp:inline distT="0" distB="0" distL="0" distR="0" wp14:anchorId="735576BA" wp14:editId="30B8BF92">
            <wp:extent cx="5076825" cy="2858427"/>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0987" cy="2866401"/>
                    </a:xfrm>
                    <a:prstGeom prst="rect">
                      <a:avLst/>
                    </a:prstGeom>
                    <a:noFill/>
                  </pic:spPr>
                </pic:pic>
              </a:graphicData>
            </a:graphic>
          </wp:inline>
        </w:drawing>
      </w:r>
    </w:p>
    <w:p w:rsidR="008332FA" w:rsidRPr="00651F23" w:rsidRDefault="00651F23" w:rsidP="00B851F0">
      <w:pPr>
        <w:pStyle w:val="1"/>
      </w:pPr>
      <w:bookmarkStart w:id="4" w:name="_Toc470084602"/>
      <w:r>
        <w:rPr>
          <w:rFonts w:hint="eastAsia"/>
        </w:rPr>
        <w:lastRenderedPageBreak/>
        <w:t>四、</w:t>
      </w:r>
      <w:r w:rsidR="00CF445F" w:rsidRPr="00CF445F">
        <w:rPr>
          <w:rFonts w:hint="eastAsia"/>
        </w:rPr>
        <w:t>飞灰处理</w:t>
      </w:r>
      <w:r w:rsidR="00856F3B">
        <w:rPr>
          <w:rFonts w:hint="eastAsia"/>
        </w:rPr>
        <w:t>问答</w:t>
      </w:r>
      <w:bookmarkEnd w:id="4"/>
    </w:p>
    <w:p w:rsidR="00DF2611" w:rsidRDefault="00CF445F" w:rsidP="00DF2611">
      <w:pPr>
        <w:ind w:firstLineChars="200" w:firstLine="640"/>
        <w:rPr>
          <w:rFonts w:ascii="仿宋" w:eastAsia="仿宋" w:hAnsi="仿宋"/>
          <w:sz w:val="32"/>
          <w:szCs w:val="32"/>
        </w:rPr>
      </w:pPr>
      <w:r w:rsidRPr="00CF445F">
        <w:rPr>
          <w:rFonts w:ascii="仿宋" w:eastAsia="仿宋" w:hAnsi="仿宋" w:hint="eastAsia"/>
          <w:sz w:val="32"/>
          <w:szCs w:val="32"/>
        </w:rPr>
        <w:t>由环境保护部联合国家发展和改革委员会、公安部修订发布的《国家危险废物名录》（2016版）自</w:t>
      </w:r>
      <w:r w:rsidR="00DF2611">
        <w:rPr>
          <w:rFonts w:ascii="仿宋" w:eastAsia="仿宋" w:hAnsi="仿宋" w:hint="eastAsia"/>
          <w:sz w:val="32"/>
          <w:szCs w:val="32"/>
        </w:rPr>
        <w:t>2016年</w:t>
      </w:r>
      <w:r w:rsidRPr="00CF445F">
        <w:rPr>
          <w:rFonts w:ascii="仿宋" w:eastAsia="仿宋" w:hAnsi="仿宋" w:hint="eastAsia"/>
          <w:sz w:val="32"/>
          <w:szCs w:val="32"/>
        </w:rPr>
        <w:t>8月1日开始施行。</w:t>
      </w:r>
    </w:p>
    <w:p w:rsidR="00DF2611" w:rsidRDefault="00CF445F" w:rsidP="00DF2611">
      <w:pPr>
        <w:ind w:firstLineChars="200" w:firstLine="640"/>
        <w:rPr>
          <w:rFonts w:ascii="仿宋" w:eastAsia="仿宋" w:hAnsi="仿宋"/>
          <w:sz w:val="32"/>
          <w:szCs w:val="32"/>
        </w:rPr>
      </w:pPr>
      <w:r w:rsidRPr="00CF445F">
        <w:rPr>
          <w:rFonts w:ascii="仿宋" w:eastAsia="仿宋" w:hAnsi="仿宋" w:hint="eastAsia"/>
          <w:sz w:val="32"/>
          <w:szCs w:val="32"/>
        </w:rPr>
        <w:t>飞灰不但入选《名录》，还同时入列《名录》的《危险废物豁免管理清单》。</w:t>
      </w:r>
    </w:p>
    <w:p w:rsidR="00CF445F" w:rsidRPr="00DF2611" w:rsidRDefault="00DF2611" w:rsidP="00DF2611">
      <w:pPr>
        <w:ind w:firstLineChars="200" w:firstLine="643"/>
        <w:rPr>
          <w:rFonts w:ascii="仿宋" w:eastAsia="仿宋" w:hAnsi="仿宋"/>
          <w:b/>
          <w:sz w:val="32"/>
          <w:szCs w:val="32"/>
        </w:rPr>
      </w:pPr>
      <w:r w:rsidRPr="00DF2611">
        <w:rPr>
          <w:rFonts w:ascii="仿宋" w:eastAsia="仿宋" w:hAnsi="仿宋" w:hint="eastAsia"/>
          <w:b/>
          <w:sz w:val="32"/>
          <w:szCs w:val="32"/>
        </w:rPr>
        <w:t>1、</w:t>
      </w:r>
      <w:r w:rsidR="00CF445F" w:rsidRPr="00DF2611">
        <w:rPr>
          <w:rFonts w:ascii="仿宋" w:eastAsia="仿宋" w:hAnsi="仿宋" w:hint="eastAsia"/>
          <w:b/>
          <w:sz w:val="32"/>
          <w:szCs w:val="32"/>
        </w:rPr>
        <w:t>飞灰处理存在问题</w:t>
      </w:r>
    </w:p>
    <w:p w:rsidR="00CF445F" w:rsidRPr="00CF445F" w:rsidRDefault="00CF445F" w:rsidP="00DF2611">
      <w:pPr>
        <w:ind w:firstLineChars="200" w:firstLine="640"/>
        <w:rPr>
          <w:rFonts w:ascii="仿宋" w:eastAsia="仿宋" w:hAnsi="仿宋"/>
          <w:sz w:val="32"/>
          <w:szCs w:val="32"/>
        </w:rPr>
      </w:pPr>
      <w:r w:rsidRPr="00CF445F">
        <w:rPr>
          <w:rFonts w:ascii="仿宋" w:eastAsia="仿宋" w:hAnsi="仿宋" w:hint="eastAsia"/>
          <w:sz w:val="32"/>
          <w:szCs w:val="32"/>
        </w:rPr>
        <w:t>清华大学环境学院教授、党委副书记刘建国</w:t>
      </w:r>
      <w:r w:rsidR="00DF2611">
        <w:rPr>
          <w:rFonts w:ascii="仿宋" w:eastAsia="仿宋" w:hAnsi="仿宋" w:hint="eastAsia"/>
          <w:sz w:val="32"/>
          <w:szCs w:val="32"/>
        </w:rPr>
        <w:t>：</w:t>
      </w:r>
      <w:r w:rsidRPr="00CF445F">
        <w:rPr>
          <w:rFonts w:ascii="仿宋" w:eastAsia="仿宋" w:hAnsi="仿宋" w:hint="eastAsia"/>
          <w:sz w:val="32"/>
          <w:szCs w:val="32"/>
        </w:rPr>
        <w:t>处理飞灰需要把重金属的问题解决。如果仅仅利用了飞灰，而没有解决重金属问题，没有把风险控制到最小，这个技术就不是最合适的技术。</w:t>
      </w:r>
    </w:p>
    <w:p w:rsidR="00CF445F" w:rsidRPr="00DF2611" w:rsidRDefault="00DF2611" w:rsidP="00DF2611">
      <w:pPr>
        <w:ind w:firstLineChars="200" w:firstLine="643"/>
        <w:rPr>
          <w:rFonts w:ascii="仿宋" w:eastAsia="仿宋" w:hAnsi="仿宋"/>
          <w:b/>
          <w:sz w:val="32"/>
          <w:szCs w:val="32"/>
        </w:rPr>
      </w:pPr>
      <w:r w:rsidRPr="00DF2611">
        <w:rPr>
          <w:rFonts w:ascii="仿宋" w:eastAsia="仿宋" w:hAnsi="仿宋" w:hint="eastAsia"/>
          <w:b/>
          <w:sz w:val="32"/>
          <w:szCs w:val="32"/>
        </w:rPr>
        <w:t>2、</w:t>
      </w:r>
      <w:r w:rsidR="00CF445F" w:rsidRPr="00DF2611">
        <w:rPr>
          <w:rFonts w:ascii="仿宋" w:eastAsia="仿宋" w:hAnsi="仿宋" w:hint="eastAsia"/>
          <w:b/>
          <w:sz w:val="32"/>
          <w:szCs w:val="32"/>
        </w:rPr>
        <w:t>何为豁免</w:t>
      </w:r>
    </w:p>
    <w:p w:rsidR="00CF445F" w:rsidRPr="00CF445F" w:rsidRDefault="00CF445F" w:rsidP="00CF445F">
      <w:pPr>
        <w:rPr>
          <w:rFonts w:ascii="仿宋" w:eastAsia="仿宋" w:hAnsi="仿宋"/>
          <w:sz w:val="32"/>
          <w:szCs w:val="32"/>
        </w:rPr>
      </w:pPr>
      <w:r w:rsidRPr="00CF445F">
        <w:rPr>
          <w:rFonts w:ascii="仿宋" w:eastAsia="仿宋" w:hAnsi="仿宋" w:hint="eastAsia"/>
          <w:sz w:val="32"/>
          <w:szCs w:val="32"/>
        </w:rPr>
        <w:t xml:space="preserve">　　 </w:t>
      </w:r>
      <w:r w:rsidR="00DF2611" w:rsidRPr="00DF2611">
        <w:rPr>
          <w:rFonts w:ascii="仿宋" w:eastAsia="仿宋" w:hAnsi="仿宋" w:hint="eastAsia"/>
          <w:sz w:val="32"/>
          <w:szCs w:val="32"/>
        </w:rPr>
        <w:t>中国环境科学研究院固体废物污染控制技术研究所首席研究员、所长</w:t>
      </w:r>
      <w:r w:rsidRPr="00CF445F">
        <w:rPr>
          <w:rFonts w:ascii="仿宋" w:eastAsia="仿宋" w:hAnsi="仿宋" w:hint="eastAsia"/>
          <w:sz w:val="32"/>
          <w:szCs w:val="32"/>
        </w:rPr>
        <w:t>王琪：豁免清单仅豁免了危险废物特定环节的部分管理要求，并没有豁免其危险废物的属性和危险废物管理的其他程序。以飞灰为例，此前垃圾填埋场接收飞灰填埋时需具备</w:t>
      </w:r>
      <w:proofErr w:type="gramStart"/>
      <w:r w:rsidRPr="00CF445F">
        <w:rPr>
          <w:rFonts w:ascii="仿宋" w:eastAsia="仿宋" w:hAnsi="仿宋" w:hint="eastAsia"/>
          <w:sz w:val="32"/>
          <w:szCs w:val="32"/>
        </w:rPr>
        <w:t>危废处理</w:t>
      </w:r>
      <w:proofErr w:type="gramEnd"/>
      <w:r w:rsidRPr="00CF445F">
        <w:rPr>
          <w:rFonts w:ascii="仿宋" w:eastAsia="仿宋" w:hAnsi="仿宋" w:hint="eastAsia"/>
          <w:sz w:val="32"/>
          <w:szCs w:val="32"/>
        </w:rPr>
        <w:t>处置相关许可证，《名录》实施之后，生活垃圾填埋</w:t>
      </w:r>
      <w:proofErr w:type="gramStart"/>
      <w:r w:rsidRPr="00CF445F">
        <w:rPr>
          <w:rFonts w:ascii="仿宋" w:eastAsia="仿宋" w:hAnsi="仿宋" w:hint="eastAsia"/>
          <w:sz w:val="32"/>
          <w:szCs w:val="32"/>
        </w:rPr>
        <w:t>场不再</w:t>
      </w:r>
      <w:proofErr w:type="gramEnd"/>
      <w:r w:rsidRPr="00CF445F">
        <w:rPr>
          <w:rFonts w:ascii="仿宋" w:eastAsia="仿宋" w:hAnsi="仿宋" w:hint="eastAsia"/>
          <w:sz w:val="32"/>
          <w:szCs w:val="32"/>
        </w:rPr>
        <w:t>需要申请经营许可证就可以接受飞灰填埋。</w:t>
      </w:r>
    </w:p>
    <w:p w:rsidR="00CF445F" w:rsidRPr="00CF445F" w:rsidRDefault="00CF445F" w:rsidP="00CF445F">
      <w:pPr>
        <w:rPr>
          <w:rFonts w:ascii="仿宋" w:eastAsia="仿宋" w:hAnsi="仿宋"/>
          <w:sz w:val="32"/>
          <w:szCs w:val="32"/>
        </w:rPr>
      </w:pPr>
      <w:r w:rsidRPr="00CF445F">
        <w:rPr>
          <w:rFonts w:ascii="仿宋" w:eastAsia="仿宋" w:hAnsi="仿宋" w:hint="eastAsia"/>
          <w:sz w:val="32"/>
          <w:szCs w:val="32"/>
        </w:rPr>
        <w:t xml:space="preserve">　　 假如垃圾填埋场、水泥生产企业等必须申请经营许可证才能处理飞灰，就会缺少处理飞灰的积极性，从而影响飞</w:t>
      </w:r>
      <w:r w:rsidRPr="00CF445F">
        <w:rPr>
          <w:rFonts w:ascii="仿宋" w:eastAsia="仿宋" w:hAnsi="仿宋" w:hint="eastAsia"/>
          <w:sz w:val="32"/>
          <w:szCs w:val="32"/>
        </w:rPr>
        <w:lastRenderedPageBreak/>
        <w:t>灰的无害化处置。采用豁免的方式解决这一问题，飞灰就可以合理地走进生活垃圾场填埋处理、进入</w:t>
      </w:r>
      <w:proofErr w:type="gramStart"/>
      <w:r w:rsidRPr="00CF445F">
        <w:rPr>
          <w:rFonts w:ascii="仿宋" w:eastAsia="仿宋" w:hAnsi="仿宋" w:hint="eastAsia"/>
          <w:sz w:val="32"/>
          <w:szCs w:val="32"/>
        </w:rPr>
        <w:t>水泥窑去生产</w:t>
      </w:r>
      <w:proofErr w:type="gramEnd"/>
      <w:r w:rsidRPr="00CF445F">
        <w:rPr>
          <w:rFonts w:ascii="仿宋" w:eastAsia="仿宋" w:hAnsi="仿宋" w:hint="eastAsia"/>
          <w:sz w:val="32"/>
          <w:szCs w:val="32"/>
        </w:rPr>
        <w:t>水泥等。豁免权仅仅豁免了飞灰的特定处置环节，而不包括转移环节，对所豁免的处置环节也有明确要求：进入生活垃圾填埋场要符合生活垃圾填埋标准，进入</w:t>
      </w:r>
      <w:proofErr w:type="gramStart"/>
      <w:r w:rsidRPr="00CF445F">
        <w:rPr>
          <w:rFonts w:ascii="仿宋" w:eastAsia="仿宋" w:hAnsi="仿宋" w:hint="eastAsia"/>
          <w:sz w:val="32"/>
          <w:szCs w:val="32"/>
        </w:rPr>
        <w:t>水泥窑要符合</w:t>
      </w:r>
      <w:proofErr w:type="gramEnd"/>
      <w:r w:rsidRPr="00CF445F">
        <w:rPr>
          <w:rFonts w:ascii="仿宋" w:eastAsia="仿宋" w:hAnsi="仿宋" w:hint="eastAsia"/>
          <w:sz w:val="32"/>
          <w:szCs w:val="32"/>
        </w:rPr>
        <w:t>水泥窑协同处置标准。</w:t>
      </w:r>
    </w:p>
    <w:p w:rsidR="00CF445F" w:rsidRPr="00CF445F" w:rsidRDefault="00CF445F" w:rsidP="00CF445F">
      <w:pPr>
        <w:rPr>
          <w:rFonts w:ascii="仿宋" w:eastAsia="仿宋" w:hAnsi="仿宋"/>
          <w:sz w:val="32"/>
          <w:szCs w:val="32"/>
        </w:rPr>
      </w:pPr>
      <w:r w:rsidRPr="00CF445F">
        <w:rPr>
          <w:rFonts w:ascii="仿宋" w:eastAsia="仿宋" w:hAnsi="仿宋" w:hint="eastAsia"/>
          <w:sz w:val="32"/>
          <w:szCs w:val="32"/>
        </w:rPr>
        <w:t xml:space="preserve">　　 也就是说，豁免权实际上控制住了飞灰的去向，也明确了处理方式和处理标准，从而进一步约束了飞灰对环境带来的影响。</w:t>
      </w:r>
    </w:p>
    <w:p w:rsidR="00CF445F" w:rsidRPr="00CF445F" w:rsidRDefault="00CF445F" w:rsidP="00CF445F">
      <w:pPr>
        <w:rPr>
          <w:rFonts w:ascii="仿宋" w:eastAsia="仿宋" w:hAnsi="仿宋"/>
          <w:sz w:val="32"/>
          <w:szCs w:val="32"/>
        </w:rPr>
      </w:pPr>
      <w:r w:rsidRPr="00CF445F">
        <w:rPr>
          <w:rFonts w:ascii="仿宋" w:eastAsia="仿宋" w:hAnsi="仿宋" w:hint="eastAsia"/>
          <w:sz w:val="32"/>
          <w:szCs w:val="32"/>
        </w:rPr>
        <w:t xml:space="preserve">　　垃圾填埋场的管理是由城建部门，豁免后，主管部门需要承担责任，保证入场的飞灰符合填埋标准，豁免的结果是加强管理。</w:t>
      </w:r>
    </w:p>
    <w:p w:rsidR="00CF445F" w:rsidRPr="00DF2611" w:rsidRDefault="00DF2611" w:rsidP="00DF2611">
      <w:pPr>
        <w:ind w:firstLineChars="200" w:firstLine="643"/>
        <w:rPr>
          <w:rFonts w:ascii="仿宋" w:eastAsia="仿宋" w:hAnsi="仿宋"/>
          <w:b/>
          <w:sz w:val="32"/>
          <w:szCs w:val="32"/>
        </w:rPr>
      </w:pPr>
      <w:r w:rsidRPr="00DF2611">
        <w:rPr>
          <w:rFonts w:ascii="仿宋" w:eastAsia="仿宋" w:hAnsi="仿宋" w:hint="eastAsia"/>
          <w:b/>
          <w:sz w:val="32"/>
          <w:szCs w:val="32"/>
        </w:rPr>
        <w:t>3、</w:t>
      </w:r>
      <w:r w:rsidR="00CF445F" w:rsidRPr="00DF2611">
        <w:rPr>
          <w:rFonts w:ascii="仿宋" w:eastAsia="仿宋" w:hAnsi="仿宋" w:hint="eastAsia"/>
          <w:b/>
          <w:sz w:val="32"/>
          <w:szCs w:val="32"/>
        </w:rPr>
        <w:t>飞灰往哪里去？</w:t>
      </w:r>
    </w:p>
    <w:p w:rsidR="00CF445F" w:rsidRPr="00CF445F" w:rsidRDefault="00CF445F" w:rsidP="00DF2611">
      <w:pPr>
        <w:ind w:firstLineChars="200" w:firstLine="640"/>
        <w:rPr>
          <w:rFonts w:ascii="仿宋" w:eastAsia="仿宋" w:hAnsi="仿宋"/>
          <w:sz w:val="32"/>
          <w:szCs w:val="32"/>
        </w:rPr>
      </w:pPr>
      <w:r w:rsidRPr="00CF445F">
        <w:rPr>
          <w:rFonts w:ascii="仿宋" w:eastAsia="仿宋" w:hAnsi="仿宋" w:hint="eastAsia"/>
          <w:sz w:val="32"/>
          <w:szCs w:val="32"/>
        </w:rPr>
        <w:t>高温熔融处理后做建材；进入水泥窑协同处理；利用螯合剂与重金属</w:t>
      </w:r>
      <w:proofErr w:type="gramStart"/>
      <w:r w:rsidRPr="00CF445F">
        <w:rPr>
          <w:rFonts w:ascii="仿宋" w:eastAsia="仿宋" w:hAnsi="仿宋" w:hint="eastAsia"/>
          <w:sz w:val="32"/>
          <w:szCs w:val="32"/>
        </w:rPr>
        <w:t>螯合稳定</w:t>
      </w:r>
      <w:proofErr w:type="gramEnd"/>
      <w:r w:rsidRPr="00CF445F">
        <w:rPr>
          <w:rFonts w:ascii="仿宋" w:eastAsia="仿宋" w:hAnsi="仿宋" w:hint="eastAsia"/>
          <w:sz w:val="32"/>
          <w:szCs w:val="32"/>
        </w:rPr>
        <w:t>之后进入填埋场。</w:t>
      </w:r>
    </w:p>
    <w:p w:rsidR="00CF445F" w:rsidRPr="00CF445F" w:rsidRDefault="00CD4E49" w:rsidP="00DF2611">
      <w:pPr>
        <w:ind w:firstLineChars="200" w:firstLine="640"/>
        <w:rPr>
          <w:rFonts w:ascii="仿宋" w:eastAsia="仿宋" w:hAnsi="仿宋"/>
          <w:sz w:val="32"/>
          <w:szCs w:val="32"/>
        </w:rPr>
      </w:pPr>
      <w:r w:rsidRPr="00CF445F">
        <w:rPr>
          <w:rFonts w:ascii="仿宋" w:eastAsia="仿宋" w:hAnsi="仿宋" w:hint="eastAsia"/>
          <w:sz w:val="32"/>
          <w:szCs w:val="32"/>
        </w:rPr>
        <w:t>浙江旺能环保股份有限公司总裁江晓华</w:t>
      </w:r>
      <w:r>
        <w:rPr>
          <w:rFonts w:ascii="仿宋" w:eastAsia="仿宋" w:hAnsi="仿宋" w:hint="eastAsia"/>
          <w:sz w:val="32"/>
          <w:szCs w:val="32"/>
        </w:rPr>
        <w:t>：</w:t>
      </w:r>
      <w:proofErr w:type="gramStart"/>
      <w:r w:rsidR="00CF445F" w:rsidRPr="00CF445F">
        <w:rPr>
          <w:rFonts w:ascii="仿宋" w:eastAsia="仿宋" w:hAnsi="仿宋" w:hint="eastAsia"/>
          <w:sz w:val="32"/>
          <w:szCs w:val="32"/>
        </w:rPr>
        <w:t>螯</w:t>
      </w:r>
      <w:proofErr w:type="gramEnd"/>
      <w:r w:rsidR="00CF445F" w:rsidRPr="00CF445F">
        <w:rPr>
          <w:rFonts w:ascii="仿宋" w:eastAsia="仿宋" w:hAnsi="仿宋" w:hint="eastAsia"/>
          <w:sz w:val="32"/>
          <w:szCs w:val="32"/>
        </w:rPr>
        <w:t>合、稳定、卫生填埋，这是目前我们掌握</w:t>
      </w:r>
      <w:proofErr w:type="gramStart"/>
      <w:r w:rsidR="00CF445F" w:rsidRPr="00CF445F">
        <w:rPr>
          <w:rFonts w:ascii="仿宋" w:eastAsia="仿宋" w:hAnsi="仿宋" w:hint="eastAsia"/>
          <w:sz w:val="32"/>
          <w:szCs w:val="32"/>
        </w:rPr>
        <w:t>最</w:t>
      </w:r>
      <w:proofErr w:type="gramEnd"/>
      <w:r w:rsidR="00CF445F" w:rsidRPr="00CF445F">
        <w:rPr>
          <w:rFonts w:ascii="仿宋" w:eastAsia="仿宋" w:hAnsi="仿宋" w:hint="eastAsia"/>
          <w:sz w:val="32"/>
          <w:szCs w:val="32"/>
        </w:rPr>
        <w:t>经济，最方便的一种方式，而且也得到大部分垃圾焚烧发电厂的认同。</w:t>
      </w:r>
    </w:p>
    <w:p w:rsidR="00CF445F" w:rsidRPr="00CF445F" w:rsidRDefault="00CD4E49" w:rsidP="00DF2611">
      <w:pPr>
        <w:ind w:firstLineChars="200" w:firstLine="640"/>
        <w:rPr>
          <w:rFonts w:ascii="仿宋" w:eastAsia="仿宋" w:hAnsi="仿宋"/>
          <w:sz w:val="32"/>
          <w:szCs w:val="32"/>
        </w:rPr>
      </w:pPr>
      <w:r w:rsidRPr="00CF445F">
        <w:rPr>
          <w:rFonts w:ascii="仿宋" w:eastAsia="仿宋" w:hAnsi="仿宋" w:hint="eastAsia"/>
          <w:sz w:val="32"/>
          <w:szCs w:val="32"/>
        </w:rPr>
        <w:t>刘建国</w:t>
      </w:r>
      <w:r>
        <w:rPr>
          <w:rFonts w:ascii="仿宋" w:eastAsia="仿宋" w:hAnsi="仿宋" w:hint="eastAsia"/>
          <w:sz w:val="32"/>
          <w:szCs w:val="32"/>
        </w:rPr>
        <w:t>：</w:t>
      </w:r>
      <w:r w:rsidR="00CF445F" w:rsidRPr="00CF445F">
        <w:rPr>
          <w:rFonts w:ascii="仿宋" w:eastAsia="仿宋" w:hAnsi="仿宋" w:hint="eastAsia"/>
          <w:sz w:val="32"/>
          <w:szCs w:val="32"/>
        </w:rPr>
        <w:t>固化稳定化后进入填埋场，是国际主流的飞灰处理方式。工业生产需要原料品质稳定，飞灰的品质没法控制、组成不稳定、氯含量高，对于建材厂商和水泥厂来说并不是生产原料的好选择。在德国，飞灰大部分储藏在地下的</w:t>
      </w:r>
      <w:r w:rsidR="00CF445F" w:rsidRPr="00CF445F">
        <w:rPr>
          <w:rFonts w:ascii="仿宋" w:eastAsia="仿宋" w:hAnsi="仿宋" w:hint="eastAsia"/>
          <w:sz w:val="32"/>
          <w:szCs w:val="32"/>
        </w:rPr>
        <w:lastRenderedPageBreak/>
        <w:t>岩盐矿，这些空间被用作仓库来贮存飞灰，成本跟固化进填埋场相比低很多。</w:t>
      </w:r>
    </w:p>
    <w:p w:rsidR="00CF445F" w:rsidRPr="00CF445F" w:rsidRDefault="00CF445F" w:rsidP="00CF445F">
      <w:pPr>
        <w:rPr>
          <w:rFonts w:ascii="仿宋" w:eastAsia="仿宋" w:hAnsi="仿宋"/>
          <w:sz w:val="32"/>
          <w:szCs w:val="32"/>
        </w:rPr>
      </w:pPr>
      <w:r w:rsidRPr="00CF445F">
        <w:rPr>
          <w:rFonts w:ascii="仿宋" w:eastAsia="仿宋" w:hAnsi="仿宋" w:hint="eastAsia"/>
          <w:sz w:val="32"/>
          <w:szCs w:val="32"/>
        </w:rPr>
        <w:t xml:space="preserve">　　 中南大学冶金与环境学院教授、博士生导师郑雅杰</w:t>
      </w:r>
      <w:r w:rsidR="003F4E96">
        <w:rPr>
          <w:rFonts w:ascii="仿宋" w:eastAsia="仿宋" w:hAnsi="仿宋" w:hint="eastAsia"/>
          <w:sz w:val="32"/>
          <w:szCs w:val="32"/>
        </w:rPr>
        <w:t>:</w:t>
      </w:r>
      <w:r w:rsidRPr="00CF445F">
        <w:rPr>
          <w:rFonts w:ascii="仿宋" w:eastAsia="仿宋" w:hAnsi="仿宋" w:hint="eastAsia"/>
          <w:sz w:val="32"/>
          <w:szCs w:val="32"/>
        </w:rPr>
        <w:t>只有能够回收重金属，才能真正使得飞灰无害化。飞灰富含大量纳、镁、硅、钙、铝、铁，这些东西可以做玻璃、建材等。如何使重金属与这些轻金属分离，便是技术处理的关键。用冶金活化的方法，加入硫化试剂，把轻金属的渣附在上面，将来做玻璃和陶瓷等等。</w:t>
      </w:r>
    </w:p>
    <w:p w:rsidR="00713E67" w:rsidRDefault="00CF445F" w:rsidP="00CF445F">
      <w:r w:rsidRPr="00CF445F">
        <w:rPr>
          <w:rFonts w:ascii="仿宋" w:eastAsia="仿宋" w:hAnsi="仿宋" w:hint="eastAsia"/>
          <w:sz w:val="32"/>
          <w:szCs w:val="32"/>
        </w:rPr>
        <w:t xml:space="preserve">　　 </w:t>
      </w:r>
      <w:r w:rsidR="00713E67">
        <w:br w:type="page"/>
      </w:r>
    </w:p>
    <w:p w:rsidR="008332FA" w:rsidRPr="00713E67" w:rsidRDefault="00713E67" w:rsidP="00713E67">
      <w:pPr>
        <w:pStyle w:val="1"/>
      </w:pPr>
      <w:bookmarkStart w:id="5" w:name="_Toc470084603"/>
      <w:r>
        <w:rPr>
          <w:rFonts w:hint="eastAsia"/>
        </w:rPr>
        <w:lastRenderedPageBreak/>
        <w:t>五、</w:t>
      </w:r>
      <w:r w:rsidR="002D004C" w:rsidRPr="002D004C">
        <w:rPr>
          <w:rFonts w:hint="eastAsia"/>
        </w:rPr>
        <w:t>陈腐生活垃圾处理处置工程设计实例</w:t>
      </w:r>
      <w:bookmarkEnd w:id="5"/>
    </w:p>
    <w:p w:rsidR="008332FA" w:rsidRDefault="008A4536" w:rsidP="00713E67">
      <w:pPr>
        <w:ind w:firstLineChars="200" w:firstLine="640"/>
        <w:rPr>
          <w:rFonts w:ascii="仿宋" w:eastAsia="仿宋" w:hAnsi="仿宋"/>
          <w:sz w:val="32"/>
          <w:szCs w:val="32"/>
        </w:rPr>
      </w:pPr>
    </w:p>
    <w:p w:rsidR="002D004C" w:rsidRPr="00DF2611" w:rsidRDefault="002D004C" w:rsidP="00DF2611">
      <w:pPr>
        <w:ind w:firstLineChars="200" w:firstLine="643"/>
        <w:rPr>
          <w:rFonts w:ascii="仿宋" w:eastAsia="仿宋" w:hAnsi="仿宋"/>
          <w:b/>
          <w:sz w:val="32"/>
          <w:szCs w:val="32"/>
        </w:rPr>
      </w:pPr>
      <w:r w:rsidRPr="00DF2611">
        <w:rPr>
          <w:rFonts w:ascii="仿宋" w:eastAsia="仿宋" w:hAnsi="仿宋" w:hint="eastAsia"/>
          <w:b/>
          <w:sz w:val="32"/>
          <w:szCs w:val="32"/>
        </w:rPr>
        <w:t>1 项目概况</w:t>
      </w:r>
    </w:p>
    <w:p w:rsidR="002D004C" w:rsidRPr="002D004C" w:rsidRDefault="00DF2611" w:rsidP="00DF2611">
      <w:pPr>
        <w:ind w:firstLineChars="200" w:firstLine="640"/>
        <w:rPr>
          <w:rFonts w:ascii="仿宋" w:eastAsia="仿宋" w:hAnsi="仿宋"/>
          <w:sz w:val="32"/>
          <w:szCs w:val="32"/>
        </w:rPr>
      </w:pPr>
      <w:r w:rsidRPr="00DF2611">
        <w:rPr>
          <w:rFonts w:ascii="仿宋" w:eastAsia="仿宋" w:hAnsi="仿宋" w:hint="eastAsia"/>
          <w:sz w:val="32"/>
          <w:szCs w:val="32"/>
        </w:rPr>
        <w:t>工程总投资约5 850.87万元，</w:t>
      </w:r>
      <w:r w:rsidR="002D004C" w:rsidRPr="002D004C">
        <w:rPr>
          <w:rFonts w:ascii="仿宋" w:eastAsia="仿宋" w:hAnsi="仿宋" w:hint="eastAsia"/>
          <w:sz w:val="32"/>
          <w:szCs w:val="32"/>
        </w:rPr>
        <w:t>处理对象为龄期约10年的66</w:t>
      </w:r>
      <w:r>
        <w:rPr>
          <w:rFonts w:ascii="仿宋" w:eastAsia="仿宋" w:hAnsi="仿宋" w:hint="eastAsia"/>
          <w:sz w:val="32"/>
          <w:szCs w:val="32"/>
        </w:rPr>
        <w:t>.</w:t>
      </w:r>
      <w:r w:rsidR="002D004C" w:rsidRPr="002D004C">
        <w:rPr>
          <w:rFonts w:ascii="仿宋" w:eastAsia="仿宋" w:hAnsi="仿宋" w:hint="eastAsia"/>
          <w:sz w:val="32"/>
          <w:szCs w:val="32"/>
        </w:rPr>
        <w:t>6万t陈腐垃圾，由建筑垃圾和生活垃圾混合而成。</w:t>
      </w:r>
    </w:p>
    <w:p w:rsidR="002D004C" w:rsidRPr="002D004C" w:rsidRDefault="002D004C" w:rsidP="002D004C">
      <w:pPr>
        <w:ind w:firstLineChars="200" w:firstLine="640"/>
        <w:rPr>
          <w:rFonts w:ascii="仿宋" w:eastAsia="仿宋" w:hAnsi="仿宋"/>
          <w:sz w:val="32"/>
          <w:szCs w:val="32"/>
        </w:rPr>
      </w:pPr>
      <w:r w:rsidRPr="002D004C">
        <w:rPr>
          <w:rFonts w:ascii="仿宋" w:eastAsia="仿宋" w:hAnsi="仿宋" w:hint="eastAsia"/>
          <w:sz w:val="32"/>
          <w:szCs w:val="32"/>
        </w:rPr>
        <w:t>陈腐垃圾处理规模为500t/d，日发电量1.44 万kW·h，供本工程使用，年产标准免烧砖2376万块，生产塑料颗粒24t/d，年工作日为330d。</w:t>
      </w:r>
    </w:p>
    <w:p w:rsidR="002D004C" w:rsidRDefault="002D004C" w:rsidP="002D004C">
      <w:pPr>
        <w:ind w:firstLineChars="200" w:firstLine="640"/>
        <w:rPr>
          <w:rFonts w:ascii="仿宋" w:eastAsia="仿宋" w:hAnsi="仿宋"/>
          <w:sz w:val="32"/>
          <w:szCs w:val="32"/>
        </w:rPr>
      </w:pPr>
      <w:r w:rsidRPr="002D004C">
        <w:rPr>
          <w:rFonts w:ascii="仿宋" w:eastAsia="仿宋" w:hAnsi="仿宋" w:hint="eastAsia"/>
          <w:sz w:val="32"/>
          <w:szCs w:val="32"/>
        </w:rPr>
        <w:t>陈腐垃圾处理工艺为陈腐垃圾分选—建筑垃圾破碎制砖—塑料清洗制颗粒—可燃垃圾气化制备—可燃气体发电的循环经济工艺。</w:t>
      </w:r>
    </w:p>
    <w:p w:rsidR="00DF2611" w:rsidRDefault="00DF2611" w:rsidP="00DF2611">
      <w:pPr>
        <w:ind w:firstLineChars="200" w:firstLine="640"/>
        <w:rPr>
          <w:rFonts w:ascii="仿宋" w:eastAsia="仿宋" w:hAnsi="仿宋"/>
          <w:sz w:val="32"/>
          <w:szCs w:val="32"/>
        </w:rPr>
      </w:pPr>
      <w:r w:rsidRPr="00DF2611">
        <w:rPr>
          <w:rFonts w:ascii="仿宋" w:eastAsia="仿宋" w:hAnsi="仿宋" w:hint="eastAsia"/>
          <w:sz w:val="32"/>
          <w:szCs w:val="32"/>
        </w:rPr>
        <w:t>主要工程内容为垃圾分选、建筑垃圾破碎、破碎建筑垃圾制砖、塑料清洗制颗粒、可燃垃圾气化发电系统及厂房等配套设施建设，总占地面积约30000 m</w:t>
      </w:r>
      <w:r w:rsidRPr="00DF2611">
        <w:rPr>
          <w:rFonts w:ascii="仿宋" w:eastAsia="仿宋" w:hAnsi="仿宋" w:hint="eastAsia"/>
          <w:sz w:val="32"/>
          <w:szCs w:val="32"/>
          <w:vertAlign w:val="superscript"/>
        </w:rPr>
        <w:t>2</w:t>
      </w:r>
      <w:r w:rsidRPr="00DF2611">
        <w:rPr>
          <w:rFonts w:ascii="仿宋" w:eastAsia="仿宋" w:hAnsi="仿宋" w:hint="eastAsia"/>
          <w:sz w:val="32"/>
          <w:szCs w:val="32"/>
        </w:rPr>
        <w:t>。</w:t>
      </w:r>
    </w:p>
    <w:p w:rsidR="002D004C" w:rsidRPr="00DF2611" w:rsidRDefault="002D004C" w:rsidP="00DF2611">
      <w:pPr>
        <w:ind w:firstLineChars="200" w:firstLine="643"/>
        <w:rPr>
          <w:rFonts w:ascii="仿宋" w:eastAsia="仿宋" w:hAnsi="仿宋"/>
          <w:b/>
          <w:sz w:val="32"/>
          <w:szCs w:val="32"/>
        </w:rPr>
      </w:pPr>
      <w:r w:rsidRPr="00DF2611">
        <w:rPr>
          <w:rFonts w:ascii="仿宋" w:eastAsia="仿宋" w:hAnsi="仿宋" w:hint="eastAsia"/>
          <w:b/>
          <w:sz w:val="32"/>
          <w:szCs w:val="32"/>
        </w:rPr>
        <w:t>2 垃圾处理系统概述</w:t>
      </w:r>
    </w:p>
    <w:p w:rsidR="002D004C" w:rsidRPr="002D004C" w:rsidRDefault="002D004C" w:rsidP="002D004C">
      <w:pPr>
        <w:ind w:firstLineChars="200" w:firstLine="640"/>
        <w:rPr>
          <w:rFonts w:ascii="仿宋" w:eastAsia="仿宋" w:hAnsi="仿宋"/>
          <w:sz w:val="32"/>
          <w:szCs w:val="32"/>
        </w:rPr>
      </w:pPr>
      <w:r w:rsidRPr="002D004C">
        <w:rPr>
          <w:rFonts w:ascii="仿宋" w:eastAsia="仿宋" w:hAnsi="仿宋" w:hint="eastAsia"/>
          <w:sz w:val="32"/>
          <w:szCs w:val="32"/>
        </w:rPr>
        <w:t xml:space="preserve">该工程主要包括分选系统、建筑垃圾破碎系统、制砖系统、可燃物制气系统、塑料清洗及制备颗粒系统、可燃气发电系统6 </w:t>
      </w:r>
      <w:proofErr w:type="gramStart"/>
      <w:r w:rsidRPr="002D004C">
        <w:rPr>
          <w:rFonts w:ascii="仿宋" w:eastAsia="仿宋" w:hAnsi="仿宋" w:hint="eastAsia"/>
          <w:sz w:val="32"/>
          <w:szCs w:val="32"/>
        </w:rPr>
        <w:t>个</w:t>
      </w:r>
      <w:proofErr w:type="gramEnd"/>
      <w:r w:rsidRPr="002D004C">
        <w:rPr>
          <w:rFonts w:ascii="仿宋" w:eastAsia="仿宋" w:hAnsi="仿宋" w:hint="eastAsia"/>
          <w:sz w:val="32"/>
          <w:szCs w:val="32"/>
        </w:rPr>
        <w:t>部分。</w:t>
      </w:r>
    </w:p>
    <w:p w:rsidR="002D004C" w:rsidRPr="00DF2611" w:rsidRDefault="002D004C" w:rsidP="00DF2611">
      <w:pPr>
        <w:ind w:firstLineChars="200" w:firstLine="643"/>
        <w:rPr>
          <w:rFonts w:ascii="仿宋" w:eastAsia="仿宋" w:hAnsi="仿宋"/>
          <w:b/>
          <w:sz w:val="32"/>
          <w:szCs w:val="32"/>
        </w:rPr>
      </w:pPr>
      <w:r w:rsidRPr="00DF2611">
        <w:rPr>
          <w:rFonts w:ascii="仿宋" w:eastAsia="仿宋" w:hAnsi="仿宋" w:hint="eastAsia"/>
          <w:b/>
          <w:sz w:val="32"/>
          <w:szCs w:val="32"/>
        </w:rPr>
        <w:t>2</w:t>
      </w:r>
      <w:r w:rsidR="00DF2611">
        <w:rPr>
          <w:rFonts w:ascii="仿宋" w:eastAsia="仿宋" w:hAnsi="仿宋" w:hint="eastAsia"/>
          <w:b/>
          <w:sz w:val="32"/>
          <w:szCs w:val="32"/>
        </w:rPr>
        <w:t>.</w:t>
      </w:r>
      <w:r w:rsidRPr="00DF2611">
        <w:rPr>
          <w:rFonts w:ascii="仿宋" w:eastAsia="仿宋" w:hAnsi="仿宋" w:hint="eastAsia"/>
          <w:b/>
          <w:sz w:val="32"/>
          <w:szCs w:val="32"/>
        </w:rPr>
        <w:t>1 工艺流程</w:t>
      </w:r>
    </w:p>
    <w:p w:rsidR="002D004C" w:rsidRDefault="002D004C" w:rsidP="002D004C">
      <w:pPr>
        <w:ind w:firstLineChars="200" w:firstLine="640"/>
        <w:rPr>
          <w:rFonts w:ascii="仿宋" w:eastAsia="仿宋" w:hAnsi="仿宋"/>
          <w:sz w:val="32"/>
          <w:szCs w:val="32"/>
        </w:rPr>
      </w:pPr>
      <w:r w:rsidRPr="002D004C">
        <w:rPr>
          <w:rFonts w:ascii="仿宋" w:eastAsia="仿宋" w:hAnsi="仿宋" w:hint="eastAsia"/>
          <w:sz w:val="32"/>
          <w:szCs w:val="32"/>
        </w:rPr>
        <w:t>垃圾处理系统工艺流程如图1 所示。</w:t>
      </w:r>
    </w:p>
    <w:p w:rsidR="002D004C" w:rsidRPr="002D004C" w:rsidRDefault="002D004C" w:rsidP="002D004C">
      <w:pPr>
        <w:jc w:val="center"/>
        <w:rPr>
          <w:rFonts w:ascii="仿宋" w:eastAsia="仿宋" w:hAnsi="仿宋"/>
          <w:sz w:val="32"/>
          <w:szCs w:val="32"/>
        </w:rPr>
      </w:pPr>
      <w:r>
        <w:rPr>
          <w:noProof/>
        </w:rPr>
        <w:lastRenderedPageBreak/>
        <w:drawing>
          <wp:inline distT="0" distB="0" distL="0" distR="0" wp14:anchorId="7361400C" wp14:editId="440431E4">
            <wp:extent cx="5028572" cy="3314286"/>
            <wp:effectExtent l="0" t="0" r="63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28572" cy="3314286"/>
                    </a:xfrm>
                    <a:prstGeom prst="rect">
                      <a:avLst/>
                    </a:prstGeom>
                  </pic:spPr>
                </pic:pic>
              </a:graphicData>
            </a:graphic>
          </wp:inline>
        </w:drawing>
      </w:r>
    </w:p>
    <w:p w:rsidR="002D004C" w:rsidRPr="00DF2611" w:rsidRDefault="002D004C" w:rsidP="00DF2611">
      <w:pPr>
        <w:ind w:firstLineChars="200" w:firstLine="643"/>
        <w:rPr>
          <w:rFonts w:ascii="仿宋" w:eastAsia="仿宋" w:hAnsi="仿宋"/>
          <w:b/>
          <w:sz w:val="32"/>
          <w:szCs w:val="32"/>
        </w:rPr>
      </w:pPr>
      <w:r w:rsidRPr="00DF2611">
        <w:rPr>
          <w:rFonts w:ascii="仿宋" w:eastAsia="仿宋" w:hAnsi="仿宋" w:hint="eastAsia"/>
          <w:b/>
          <w:sz w:val="32"/>
          <w:szCs w:val="32"/>
        </w:rPr>
        <w:t>2. 2 工艺描述</w:t>
      </w:r>
    </w:p>
    <w:p w:rsidR="002D004C" w:rsidRDefault="002D004C" w:rsidP="002D004C">
      <w:pPr>
        <w:ind w:firstLineChars="200" w:firstLine="640"/>
        <w:rPr>
          <w:rFonts w:ascii="仿宋" w:eastAsia="仿宋" w:hAnsi="仿宋"/>
          <w:sz w:val="32"/>
          <w:szCs w:val="32"/>
        </w:rPr>
      </w:pPr>
      <w:r w:rsidRPr="002D004C">
        <w:rPr>
          <w:rFonts w:ascii="仿宋" w:eastAsia="仿宋" w:hAnsi="仿宋" w:hint="eastAsia"/>
          <w:sz w:val="32"/>
          <w:szCs w:val="32"/>
        </w:rPr>
        <w:t>陈腐垃圾由垃圾运输车运输至垃圾处理场，经场区入口处的记录和检查后驶入垃圾分选车间，直接倒入垃圾储池，经抓斗运送至垃圾受料斗中，经板式给料机均匀送至分选系统。分选系统包括人工分选、筛分、磁选、风选、重力分选等。垃圾被分成人工拣出物( 玻璃制品、电池、布料等) 、建筑垃圾、土料、磁性物质、可燃物质( 塑料、纸类等) 5 部分。分选出的建筑垃圾经破碎筛分，得到粗骨料、细骨料和红砖粉，粗骨料和细骨料作为原料送往制砖车间制作免烧砖，红砖粉进行填埋处理; 分选出的可燃物质部分用于制备可燃气体，制备的可燃气经过净化用来发电</w:t>
      </w:r>
      <w:proofErr w:type="gramStart"/>
      <w:r w:rsidRPr="002D004C">
        <w:rPr>
          <w:rFonts w:ascii="仿宋" w:eastAsia="仿宋" w:hAnsi="仿宋" w:hint="eastAsia"/>
          <w:sz w:val="32"/>
          <w:szCs w:val="32"/>
        </w:rPr>
        <w:t>供项目</w:t>
      </w:r>
      <w:proofErr w:type="gramEnd"/>
      <w:r w:rsidRPr="002D004C">
        <w:rPr>
          <w:rFonts w:ascii="仿宋" w:eastAsia="仿宋" w:hAnsi="仿宋" w:hint="eastAsia"/>
          <w:sz w:val="32"/>
          <w:szCs w:val="32"/>
        </w:rPr>
        <w:t>自用，净化时产生的焦油经收集外销，炭灰则用作园林绿化，分选出的可燃物中的塑料部分经清洗后制备塑料颗粒外售; 分选出的土料用作园林绿化; 分选出的磁性物外销。如此，不仅垃</w:t>
      </w:r>
      <w:r w:rsidRPr="002D004C">
        <w:rPr>
          <w:rFonts w:ascii="仿宋" w:eastAsia="仿宋" w:hAnsi="仿宋" w:hint="eastAsia"/>
          <w:sz w:val="32"/>
          <w:szCs w:val="32"/>
        </w:rPr>
        <w:lastRenderedPageBreak/>
        <w:t>圾得到了有效处理，垃圾中的各种组分也得到充分利用，实现了垃圾的无害化、减量化、资源化。</w:t>
      </w:r>
    </w:p>
    <w:p w:rsidR="002D004C" w:rsidRPr="00DF2611" w:rsidRDefault="002D004C" w:rsidP="00DF2611">
      <w:pPr>
        <w:ind w:firstLineChars="200" w:firstLine="643"/>
        <w:rPr>
          <w:rFonts w:ascii="仿宋" w:eastAsia="仿宋" w:hAnsi="仿宋"/>
          <w:b/>
          <w:sz w:val="32"/>
          <w:szCs w:val="32"/>
        </w:rPr>
      </w:pPr>
      <w:r w:rsidRPr="00DF2611">
        <w:rPr>
          <w:rFonts w:ascii="仿宋" w:eastAsia="仿宋" w:hAnsi="仿宋" w:hint="eastAsia"/>
          <w:b/>
          <w:sz w:val="32"/>
          <w:szCs w:val="32"/>
        </w:rPr>
        <w:t>2.3 系统物料平衡图</w:t>
      </w:r>
    </w:p>
    <w:p w:rsidR="002D004C" w:rsidRDefault="002D004C" w:rsidP="002D004C">
      <w:pPr>
        <w:ind w:firstLineChars="200" w:firstLine="640"/>
        <w:rPr>
          <w:rFonts w:ascii="仿宋" w:eastAsia="仿宋" w:hAnsi="仿宋"/>
          <w:sz w:val="32"/>
          <w:szCs w:val="32"/>
        </w:rPr>
      </w:pPr>
      <w:r w:rsidRPr="002D004C">
        <w:rPr>
          <w:rFonts w:ascii="仿宋" w:eastAsia="仿宋" w:hAnsi="仿宋" w:hint="eastAsia"/>
          <w:sz w:val="32"/>
          <w:szCs w:val="32"/>
        </w:rPr>
        <w:t>垃圾处理系统物料平衡如图2 所示。</w:t>
      </w:r>
    </w:p>
    <w:p w:rsidR="002D004C" w:rsidRDefault="002D004C" w:rsidP="002D004C">
      <w:pPr>
        <w:jc w:val="center"/>
        <w:rPr>
          <w:rFonts w:ascii="仿宋" w:eastAsia="仿宋" w:hAnsi="仿宋"/>
          <w:sz w:val="32"/>
          <w:szCs w:val="32"/>
        </w:rPr>
      </w:pPr>
      <w:r>
        <w:rPr>
          <w:noProof/>
        </w:rPr>
        <w:drawing>
          <wp:inline distT="0" distB="0" distL="0" distR="0" wp14:anchorId="0B213525" wp14:editId="14008D1C">
            <wp:extent cx="5133334" cy="4257143"/>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133334" cy="4257143"/>
                    </a:xfrm>
                    <a:prstGeom prst="rect">
                      <a:avLst/>
                    </a:prstGeom>
                  </pic:spPr>
                </pic:pic>
              </a:graphicData>
            </a:graphic>
          </wp:inline>
        </w:drawing>
      </w:r>
    </w:p>
    <w:p w:rsidR="002D004C" w:rsidRPr="00DF2611" w:rsidRDefault="002D004C" w:rsidP="00DF2611">
      <w:pPr>
        <w:ind w:firstLineChars="200" w:firstLine="643"/>
        <w:rPr>
          <w:rFonts w:ascii="仿宋" w:eastAsia="仿宋" w:hAnsi="仿宋"/>
          <w:b/>
          <w:sz w:val="32"/>
          <w:szCs w:val="32"/>
        </w:rPr>
      </w:pPr>
      <w:r w:rsidRPr="00DF2611">
        <w:rPr>
          <w:rFonts w:ascii="仿宋" w:eastAsia="仿宋" w:hAnsi="仿宋" w:hint="eastAsia"/>
          <w:b/>
          <w:sz w:val="32"/>
          <w:szCs w:val="32"/>
        </w:rPr>
        <w:t>3 分选系统设计</w:t>
      </w:r>
    </w:p>
    <w:p w:rsidR="002D004C" w:rsidRPr="002D004C" w:rsidRDefault="002D004C" w:rsidP="002D004C">
      <w:pPr>
        <w:ind w:firstLineChars="200" w:firstLine="640"/>
        <w:rPr>
          <w:rFonts w:ascii="仿宋" w:eastAsia="仿宋" w:hAnsi="仿宋"/>
          <w:sz w:val="32"/>
          <w:szCs w:val="32"/>
        </w:rPr>
      </w:pPr>
      <w:r w:rsidRPr="002D004C">
        <w:rPr>
          <w:rFonts w:ascii="仿宋" w:eastAsia="仿宋" w:hAnsi="仿宋" w:hint="eastAsia"/>
          <w:sz w:val="32"/>
          <w:szCs w:val="32"/>
        </w:rPr>
        <w:t>本工程通过人工和机器把垃圾最终分选为人工拣出物( 玻璃制品、电池、布料等) 、建筑垃圾、土料、磁性物质、可燃物质( 塑料、纸类等) 5 部分。</w:t>
      </w:r>
    </w:p>
    <w:p w:rsidR="002D004C" w:rsidRPr="00DF2611" w:rsidRDefault="002D004C" w:rsidP="00DF2611">
      <w:pPr>
        <w:ind w:firstLineChars="200" w:firstLine="643"/>
        <w:rPr>
          <w:rFonts w:ascii="仿宋" w:eastAsia="仿宋" w:hAnsi="仿宋"/>
          <w:b/>
          <w:sz w:val="32"/>
          <w:szCs w:val="32"/>
        </w:rPr>
      </w:pPr>
      <w:r w:rsidRPr="00DF2611">
        <w:rPr>
          <w:rFonts w:ascii="仿宋" w:eastAsia="仿宋" w:hAnsi="仿宋" w:hint="eastAsia"/>
          <w:b/>
          <w:sz w:val="32"/>
          <w:szCs w:val="32"/>
        </w:rPr>
        <w:t>3.1 工艺流程</w:t>
      </w:r>
    </w:p>
    <w:p w:rsidR="002D004C" w:rsidRDefault="002D004C" w:rsidP="002D004C">
      <w:pPr>
        <w:ind w:firstLineChars="200" w:firstLine="640"/>
        <w:rPr>
          <w:rFonts w:ascii="仿宋" w:eastAsia="仿宋" w:hAnsi="仿宋"/>
          <w:sz w:val="32"/>
          <w:szCs w:val="32"/>
        </w:rPr>
      </w:pPr>
      <w:r w:rsidRPr="002D004C">
        <w:rPr>
          <w:rFonts w:ascii="仿宋" w:eastAsia="仿宋" w:hAnsi="仿宋" w:hint="eastAsia"/>
          <w:sz w:val="32"/>
          <w:szCs w:val="32"/>
        </w:rPr>
        <w:t>分选系统工艺流程如图3 所示。</w:t>
      </w:r>
    </w:p>
    <w:p w:rsidR="002D004C" w:rsidRDefault="002D004C" w:rsidP="002D004C">
      <w:pPr>
        <w:ind w:firstLineChars="200" w:firstLine="640"/>
        <w:rPr>
          <w:rFonts w:ascii="仿宋" w:eastAsia="仿宋" w:hAnsi="仿宋"/>
          <w:sz w:val="32"/>
          <w:szCs w:val="32"/>
        </w:rPr>
      </w:pPr>
    </w:p>
    <w:p w:rsidR="002D004C" w:rsidRDefault="002D004C" w:rsidP="002D004C">
      <w:pPr>
        <w:rPr>
          <w:rFonts w:ascii="仿宋" w:eastAsia="仿宋" w:hAnsi="仿宋"/>
          <w:sz w:val="32"/>
          <w:szCs w:val="32"/>
        </w:rPr>
      </w:pPr>
      <w:r>
        <w:rPr>
          <w:noProof/>
        </w:rPr>
        <w:lastRenderedPageBreak/>
        <w:drawing>
          <wp:inline distT="0" distB="0" distL="0" distR="0" wp14:anchorId="4256E477" wp14:editId="5BECF903">
            <wp:extent cx="5274310" cy="3772597"/>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3772597"/>
                    </a:xfrm>
                    <a:prstGeom prst="rect">
                      <a:avLst/>
                    </a:prstGeom>
                  </pic:spPr>
                </pic:pic>
              </a:graphicData>
            </a:graphic>
          </wp:inline>
        </w:drawing>
      </w:r>
    </w:p>
    <w:p w:rsidR="002D004C" w:rsidRPr="00DF2611" w:rsidRDefault="002D004C" w:rsidP="00DF2611">
      <w:pPr>
        <w:ind w:firstLineChars="200" w:firstLine="643"/>
        <w:rPr>
          <w:rFonts w:ascii="仿宋" w:eastAsia="仿宋" w:hAnsi="仿宋"/>
          <w:b/>
          <w:sz w:val="32"/>
          <w:szCs w:val="32"/>
        </w:rPr>
      </w:pPr>
      <w:r w:rsidRPr="00DF2611">
        <w:rPr>
          <w:rFonts w:ascii="仿宋" w:eastAsia="仿宋" w:hAnsi="仿宋" w:hint="eastAsia"/>
          <w:b/>
          <w:sz w:val="32"/>
          <w:szCs w:val="32"/>
        </w:rPr>
        <w:t>3.2 工艺描述</w:t>
      </w:r>
    </w:p>
    <w:p w:rsidR="002D004C" w:rsidRDefault="002D004C" w:rsidP="002D004C">
      <w:pPr>
        <w:ind w:firstLineChars="200" w:firstLine="640"/>
        <w:rPr>
          <w:rFonts w:ascii="仿宋" w:eastAsia="仿宋" w:hAnsi="仿宋"/>
          <w:sz w:val="32"/>
          <w:szCs w:val="32"/>
        </w:rPr>
      </w:pPr>
      <w:r w:rsidRPr="002D004C">
        <w:rPr>
          <w:rFonts w:ascii="仿宋" w:eastAsia="仿宋" w:hAnsi="仿宋" w:hint="eastAsia"/>
          <w:sz w:val="32"/>
          <w:szCs w:val="32"/>
        </w:rPr>
        <w:t>分选系统设1 条生产线，处理陈腐垃圾规模为62. 5 t /h。每条分选线包括两部分: 第1 部分为陈腐垃圾的一次筛分和筛上物的分选，第2 部分为一次筛分筛下物的再分选。</w:t>
      </w:r>
    </w:p>
    <w:p w:rsidR="002D004C" w:rsidRPr="00DF2611" w:rsidRDefault="002D004C" w:rsidP="00DF2611">
      <w:pPr>
        <w:ind w:firstLineChars="200" w:firstLine="643"/>
        <w:rPr>
          <w:rFonts w:ascii="仿宋" w:eastAsia="仿宋" w:hAnsi="仿宋"/>
          <w:b/>
          <w:sz w:val="32"/>
          <w:szCs w:val="32"/>
        </w:rPr>
      </w:pPr>
      <w:r w:rsidRPr="00DF2611">
        <w:rPr>
          <w:rFonts w:ascii="仿宋" w:eastAsia="仿宋" w:hAnsi="仿宋" w:hint="eastAsia"/>
          <w:b/>
          <w:sz w:val="32"/>
          <w:szCs w:val="32"/>
        </w:rPr>
        <w:t>3.3 主要设备</w:t>
      </w:r>
    </w:p>
    <w:p w:rsidR="002D004C" w:rsidRPr="002D004C" w:rsidRDefault="002D004C" w:rsidP="002D004C">
      <w:pPr>
        <w:ind w:firstLineChars="200" w:firstLine="640"/>
        <w:rPr>
          <w:rFonts w:ascii="仿宋" w:eastAsia="仿宋" w:hAnsi="仿宋"/>
          <w:sz w:val="32"/>
          <w:szCs w:val="32"/>
        </w:rPr>
      </w:pPr>
      <w:r w:rsidRPr="002D004C">
        <w:rPr>
          <w:rFonts w:ascii="仿宋" w:eastAsia="仿宋" w:hAnsi="仿宋" w:hint="eastAsia"/>
          <w:sz w:val="32"/>
          <w:szCs w:val="32"/>
        </w:rPr>
        <w:t>本工段涉及主要设备有行车抓斗、受料漏斗、鳞板式给料机、均料机、人工分选台、滚筒筛、风力分选机、悬挂式磁选机和皮带输送机等。</w:t>
      </w:r>
    </w:p>
    <w:sectPr w:rsidR="002D004C" w:rsidRPr="002D004C" w:rsidSect="00EB201A">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536" w:rsidRDefault="008A4536" w:rsidP="004F22C0">
      <w:r>
        <w:separator/>
      </w:r>
    </w:p>
  </w:endnote>
  <w:endnote w:type="continuationSeparator" w:id="0">
    <w:p w:rsidR="008A4536" w:rsidRDefault="008A4536" w:rsidP="004F2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Stencil">
    <w:panose1 w:val="040409050D0802020404"/>
    <w:charset w:val="00"/>
    <w:family w:val="decorative"/>
    <w:pitch w:val="variable"/>
    <w:sig w:usb0="00000003" w:usb1="00000000" w:usb2="00000000" w:usb3="00000000" w:csb0="00000001" w:csb1="00000000"/>
  </w:font>
  <w:font w:name="方正大黑简体">
    <w:panose1 w:val="03000509000000000000"/>
    <w:charset w:val="86"/>
    <w:family w:val="script"/>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方正综艺简体">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E4A" w:rsidRPr="00E11956" w:rsidRDefault="00EB201A" w:rsidP="00EB201A">
    <w:pPr>
      <w:pStyle w:val="a8"/>
      <w:jc w:val="center"/>
      <w:rPr>
        <w:rFonts w:ascii="Times New Roman" w:hAnsi="Times New Roman" w:cs="Times New Roman"/>
        <w:sz w:val="28"/>
        <w:szCs w:val="28"/>
      </w:rPr>
    </w:pPr>
    <w:r w:rsidRPr="0064677C">
      <w:rPr>
        <w:rFonts w:ascii="Times New Roman" w:hAnsi="Times New Roman" w:cs="Times New Roman"/>
        <w:bCs/>
        <w:sz w:val="28"/>
        <w:szCs w:val="28"/>
      </w:rPr>
      <w:fldChar w:fldCharType="begin"/>
    </w:r>
    <w:r w:rsidRPr="0064677C">
      <w:rPr>
        <w:rFonts w:ascii="Times New Roman" w:hAnsi="Times New Roman" w:cs="Times New Roman"/>
        <w:bCs/>
        <w:sz w:val="28"/>
        <w:szCs w:val="28"/>
      </w:rPr>
      <w:instrText>PAGE</w:instrText>
    </w:r>
    <w:r w:rsidRPr="0064677C">
      <w:rPr>
        <w:rFonts w:ascii="Times New Roman" w:hAnsi="Times New Roman" w:cs="Times New Roman"/>
        <w:bCs/>
        <w:sz w:val="28"/>
        <w:szCs w:val="28"/>
      </w:rPr>
      <w:fldChar w:fldCharType="separate"/>
    </w:r>
    <w:r w:rsidR="003B2CD8">
      <w:rPr>
        <w:rFonts w:ascii="Times New Roman" w:hAnsi="Times New Roman" w:cs="Times New Roman"/>
        <w:bCs/>
        <w:noProof/>
        <w:sz w:val="28"/>
        <w:szCs w:val="28"/>
      </w:rPr>
      <w:t>16</w:t>
    </w:r>
    <w:r w:rsidRPr="0064677C">
      <w:rPr>
        <w:rFonts w:ascii="Times New Roman" w:hAnsi="Times New Roman" w:cs="Times New Roman"/>
        <w:bCs/>
        <w:sz w:val="28"/>
        <w:szCs w:val="28"/>
      </w:rPr>
      <w:fldChar w:fldCharType="end"/>
    </w:r>
    <w:r w:rsidRPr="0064677C">
      <w:rPr>
        <w:rFonts w:ascii="Times New Roman" w:hAnsi="Times New Roman" w:cs="Times New Roman"/>
        <w:sz w:val="28"/>
        <w:szCs w:val="28"/>
        <w:lang w:val="zh-CN"/>
      </w:rPr>
      <w:t xml:space="preserve"> / </w:t>
    </w:r>
    <w:r w:rsidRPr="0064677C">
      <w:rPr>
        <w:rFonts w:ascii="Times New Roman" w:hAnsi="Times New Roman" w:cs="Times New Roman"/>
        <w:bCs/>
        <w:sz w:val="28"/>
        <w:szCs w:val="28"/>
      </w:rPr>
      <w:fldChar w:fldCharType="begin"/>
    </w:r>
    <w:r w:rsidRPr="0064677C">
      <w:rPr>
        <w:rFonts w:ascii="Times New Roman" w:hAnsi="Times New Roman" w:cs="Times New Roman"/>
        <w:bCs/>
        <w:sz w:val="28"/>
        <w:szCs w:val="28"/>
      </w:rPr>
      <w:instrText>=</w:instrText>
    </w:r>
    <w:r w:rsidRPr="0064677C">
      <w:rPr>
        <w:rFonts w:ascii="Times New Roman" w:hAnsi="Times New Roman" w:cs="Times New Roman"/>
        <w:bCs/>
        <w:sz w:val="28"/>
        <w:szCs w:val="28"/>
      </w:rPr>
      <w:fldChar w:fldCharType="begin"/>
    </w:r>
    <w:r w:rsidRPr="0064677C">
      <w:rPr>
        <w:rFonts w:ascii="Times New Roman" w:hAnsi="Times New Roman" w:cs="Times New Roman"/>
        <w:bCs/>
        <w:sz w:val="28"/>
        <w:szCs w:val="28"/>
      </w:rPr>
      <w:instrText>NUMPAGES</w:instrText>
    </w:r>
    <w:r w:rsidRPr="0064677C">
      <w:rPr>
        <w:rFonts w:ascii="Times New Roman" w:hAnsi="Times New Roman" w:cs="Times New Roman"/>
        <w:bCs/>
        <w:sz w:val="28"/>
        <w:szCs w:val="28"/>
      </w:rPr>
      <w:fldChar w:fldCharType="separate"/>
    </w:r>
    <w:r w:rsidR="003B2CD8">
      <w:rPr>
        <w:rFonts w:ascii="Times New Roman" w:hAnsi="Times New Roman" w:cs="Times New Roman"/>
        <w:bCs/>
        <w:noProof/>
        <w:sz w:val="28"/>
        <w:szCs w:val="28"/>
      </w:rPr>
      <w:instrText>18</w:instrText>
    </w:r>
    <w:r w:rsidRPr="0064677C">
      <w:rPr>
        <w:rFonts w:ascii="Times New Roman" w:hAnsi="Times New Roman" w:cs="Times New Roman"/>
        <w:bCs/>
        <w:sz w:val="28"/>
        <w:szCs w:val="28"/>
      </w:rPr>
      <w:fldChar w:fldCharType="end"/>
    </w:r>
    <w:r w:rsidRPr="0064677C">
      <w:rPr>
        <w:rFonts w:ascii="Times New Roman" w:hAnsi="Times New Roman" w:cs="Times New Roman"/>
        <w:bCs/>
        <w:sz w:val="28"/>
        <w:szCs w:val="28"/>
      </w:rPr>
      <w:instrText>-2</w:instrText>
    </w:r>
    <w:r w:rsidRPr="0064677C">
      <w:rPr>
        <w:rFonts w:ascii="Times New Roman" w:hAnsi="Times New Roman" w:cs="Times New Roman"/>
        <w:bCs/>
        <w:sz w:val="28"/>
        <w:szCs w:val="28"/>
      </w:rPr>
      <w:fldChar w:fldCharType="separate"/>
    </w:r>
    <w:r w:rsidR="003B2CD8">
      <w:rPr>
        <w:rFonts w:ascii="Times New Roman" w:hAnsi="Times New Roman" w:cs="Times New Roman"/>
        <w:bCs/>
        <w:noProof/>
        <w:sz w:val="28"/>
        <w:szCs w:val="28"/>
      </w:rPr>
      <w:t>16</w:t>
    </w:r>
    <w:r w:rsidRPr="0064677C">
      <w:rPr>
        <w:rFonts w:ascii="Times New Roman" w:hAnsi="Times New Roman" w:cs="Times New Roman"/>
        <w:bCs/>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536" w:rsidRDefault="008A4536" w:rsidP="004F22C0">
      <w:r>
        <w:separator/>
      </w:r>
    </w:p>
  </w:footnote>
  <w:footnote w:type="continuationSeparator" w:id="0">
    <w:p w:rsidR="008A4536" w:rsidRDefault="008A4536" w:rsidP="004F22C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435"/>
    <w:rsid w:val="0018513C"/>
    <w:rsid w:val="0022288B"/>
    <w:rsid w:val="00253977"/>
    <w:rsid w:val="002746F7"/>
    <w:rsid w:val="002D004C"/>
    <w:rsid w:val="00346B2B"/>
    <w:rsid w:val="003B2CD8"/>
    <w:rsid w:val="003F4E96"/>
    <w:rsid w:val="003F646B"/>
    <w:rsid w:val="004514F5"/>
    <w:rsid w:val="00484039"/>
    <w:rsid w:val="004F22C0"/>
    <w:rsid w:val="00523435"/>
    <w:rsid w:val="005503D7"/>
    <w:rsid w:val="00551F99"/>
    <w:rsid w:val="005D49BA"/>
    <w:rsid w:val="00651F23"/>
    <w:rsid w:val="00713E67"/>
    <w:rsid w:val="007613FD"/>
    <w:rsid w:val="007827DF"/>
    <w:rsid w:val="007E1AC1"/>
    <w:rsid w:val="00856F3B"/>
    <w:rsid w:val="00895FE9"/>
    <w:rsid w:val="008A4536"/>
    <w:rsid w:val="009D1086"/>
    <w:rsid w:val="00AA00AD"/>
    <w:rsid w:val="00B6643E"/>
    <w:rsid w:val="00B851F0"/>
    <w:rsid w:val="00CD4E49"/>
    <w:rsid w:val="00CF445F"/>
    <w:rsid w:val="00DF2611"/>
    <w:rsid w:val="00EA1209"/>
    <w:rsid w:val="00EB20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4F22C0"/>
    <w:pPr>
      <w:keepNext/>
      <w:keepLines/>
      <w:spacing w:before="340" w:after="330" w:line="578" w:lineRule="auto"/>
      <w:jc w:val="center"/>
      <w:outlineLvl w:val="0"/>
    </w:pPr>
    <w:rPr>
      <w:rFonts w:eastAsia="黑体"/>
      <w:b/>
      <w:bCs/>
      <w:kern w:val="44"/>
      <w:sz w:val="44"/>
      <w:szCs w:val="44"/>
    </w:rPr>
  </w:style>
  <w:style w:type="paragraph" w:styleId="2">
    <w:name w:val="heading 2"/>
    <w:basedOn w:val="a"/>
    <w:next w:val="a"/>
    <w:link w:val="2Char"/>
    <w:uiPriority w:val="9"/>
    <w:unhideWhenUsed/>
    <w:qFormat/>
    <w:rsid w:val="00EB201A"/>
    <w:pPr>
      <w:keepNext/>
      <w:keepLines/>
      <w:spacing w:before="120" w:after="120" w:line="415" w:lineRule="auto"/>
      <w:ind w:firstLineChars="200" w:firstLine="200"/>
      <w:outlineLvl w:val="1"/>
    </w:pPr>
    <w:rPr>
      <w:rFonts w:asciiTheme="majorHAnsi" w:eastAsia="仿宋"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95FE9"/>
    <w:rPr>
      <w:sz w:val="18"/>
      <w:szCs w:val="18"/>
    </w:rPr>
  </w:style>
  <w:style w:type="character" w:customStyle="1" w:styleId="Char">
    <w:name w:val="批注框文本 Char"/>
    <w:basedOn w:val="a0"/>
    <w:link w:val="a3"/>
    <w:uiPriority w:val="99"/>
    <w:semiHidden/>
    <w:rsid w:val="00895FE9"/>
    <w:rPr>
      <w:sz w:val="18"/>
      <w:szCs w:val="18"/>
    </w:rPr>
  </w:style>
  <w:style w:type="paragraph" w:styleId="a4">
    <w:name w:val="Normal (Web)"/>
    <w:basedOn w:val="a"/>
    <w:uiPriority w:val="99"/>
    <w:semiHidden/>
    <w:unhideWhenUsed/>
    <w:rsid w:val="004514F5"/>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4514F5"/>
    <w:rPr>
      <w:b/>
      <w:bCs/>
    </w:rPr>
  </w:style>
  <w:style w:type="character" w:customStyle="1" w:styleId="1Char">
    <w:name w:val="标题 1 Char"/>
    <w:basedOn w:val="a0"/>
    <w:link w:val="1"/>
    <w:uiPriority w:val="9"/>
    <w:rsid w:val="004F22C0"/>
    <w:rPr>
      <w:rFonts w:eastAsia="黑体"/>
      <w:b/>
      <w:bCs/>
      <w:kern w:val="44"/>
      <w:sz w:val="44"/>
      <w:szCs w:val="44"/>
    </w:rPr>
  </w:style>
  <w:style w:type="paragraph" w:styleId="TOC">
    <w:name w:val="TOC Heading"/>
    <w:basedOn w:val="1"/>
    <w:next w:val="a"/>
    <w:uiPriority w:val="39"/>
    <w:unhideWhenUsed/>
    <w:qFormat/>
    <w:rsid w:val="004F22C0"/>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qFormat/>
    <w:rsid w:val="004F22C0"/>
    <w:pPr>
      <w:widowControl/>
      <w:spacing w:after="100" w:line="276" w:lineRule="auto"/>
      <w:jc w:val="left"/>
    </w:pPr>
    <w:rPr>
      <w:kern w:val="0"/>
      <w:sz w:val="22"/>
    </w:rPr>
  </w:style>
  <w:style w:type="character" w:styleId="a6">
    <w:name w:val="Hyperlink"/>
    <w:basedOn w:val="a0"/>
    <w:uiPriority w:val="99"/>
    <w:unhideWhenUsed/>
    <w:rsid w:val="004F22C0"/>
    <w:rPr>
      <w:color w:val="0000FF" w:themeColor="hyperlink"/>
      <w:u w:val="single"/>
    </w:rPr>
  </w:style>
  <w:style w:type="paragraph" w:styleId="a7">
    <w:name w:val="header"/>
    <w:basedOn w:val="a"/>
    <w:link w:val="Char0"/>
    <w:uiPriority w:val="99"/>
    <w:unhideWhenUsed/>
    <w:rsid w:val="004F22C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4F22C0"/>
    <w:rPr>
      <w:sz w:val="18"/>
      <w:szCs w:val="18"/>
    </w:rPr>
  </w:style>
  <w:style w:type="paragraph" w:styleId="a8">
    <w:name w:val="footer"/>
    <w:basedOn w:val="a"/>
    <w:link w:val="Char1"/>
    <w:uiPriority w:val="99"/>
    <w:unhideWhenUsed/>
    <w:rsid w:val="004F22C0"/>
    <w:pPr>
      <w:tabs>
        <w:tab w:val="center" w:pos="4153"/>
        <w:tab w:val="right" w:pos="8306"/>
      </w:tabs>
      <w:snapToGrid w:val="0"/>
      <w:jc w:val="left"/>
    </w:pPr>
    <w:rPr>
      <w:sz w:val="18"/>
      <w:szCs w:val="18"/>
    </w:rPr>
  </w:style>
  <w:style w:type="character" w:customStyle="1" w:styleId="Char1">
    <w:name w:val="页脚 Char"/>
    <w:basedOn w:val="a0"/>
    <w:link w:val="a8"/>
    <w:uiPriority w:val="99"/>
    <w:rsid w:val="004F22C0"/>
    <w:rPr>
      <w:sz w:val="18"/>
      <w:szCs w:val="18"/>
    </w:rPr>
  </w:style>
  <w:style w:type="character" w:customStyle="1" w:styleId="2Char">
    <w:name w:val="标题 2 Char"/>
    <w:basedOn w:val="a0"/>
    <w:link w:val="2"/>
    <w:uiPriority w:val="9"/>
    <w:rsid w:val="00EB201A"/>
    <w:rPr>
      <w:rFonts w:asciiTheme="majorHAnsi" w:eastAsia="仿宋" w:hAnsiTheme="majorHAnsi" w:cstheme="majorBidi"/>
      <w:b/>
      <w:bCs/>
      <w:sz w:val="32"/>
      <w:szCs w:val="32"/>
    </w:rPr>
  </w:style>
  <w:style w:type="paragraph" w:styleId="20">
    <w:name w:val="toc 2"/>
    <w:basedOn w:val="a"/>
    <w:next w:val="a"/>
    <w:autoRedefine/>
    <w:uiPriority w:val="39"/>
    <w:unhideWhenUsed/>
    <w:rsid w:val="00B6643E"/>
    <w:pPr>
      <w:ind w:leftChars="200" w:left="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4F22C0"/>
    <w:pPr>
      <w:keepNext/>
      <w:keepLines/>
      <w:spacing w:before="340" w:after="330" w:line="578" w:lineRule="auto"/>
      <w:jc w:val="center"/>
      <w:outlineLvl w:val="0"/>
    </w:pPr>
    <w:rPr>
      <w:rFonts w:eastAsia="黑体"/>
      <w:b/>
      <w:bCs/>
      <w:kern w:val="44"/>
      <w:sz w:val="44"/>
      <w:szCs w:val="44"/>
    </w:rPr>
  </w:style>
  <w:style w:type="paragraph" w:styleId="2">
    <w:name w:val="heading 2"/>
    <w:basedOn w:val="a"/>
    <w:next w:val="a"/>
    <w:link w:val="2Char"/>
    <w:uiPriority w:val="9"/>
    <w:unhideWhenUsed/>
    <w:qFormat/>
    <w:rsid w:val="00EB201A"/>
    <w:pPr>
      <w:keepNext/>
      <w:keepLines/>
      <w:spacing w:before="120" w:after="120" w:line="415" w:lineRule="auto"/>
      <w:ind w:firstLineChars="200" w:firstLine="200"/>
      <w:outlineLvl w:val="1"/>
    </w:pPr>
    <w:rPr>
      <w:rFonts w:asciiTheme="majorHAnsi" w:eastAsia="仿宋"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95FE9"/>
    <w:rPr>
      <w:sz w:val="18"/>
      <w:szCs w:val="18"/>
    </w:rPr>
  </w:style>
  <w:style w:type="character" w:customStyle="1" w:styleId="Char">
    <w:name w:val="批注框文本 Char"/>
    <w:basedOn w:val="a0"/>
    <w:link w:val="a3"/>
    <w:uiPriority w:val="99"/>
    <w:semiHidden/>
    <w:rsid w:val="00895FE9"/>
    <w:rPr>
      <w:sz w:val="18"/>
      <w:szCs w:val="18"/>
    </w:rPr>
  </w:style>
  <w:style w:type="paragraph" w:styleId="a4">
    <w:name w:val="Normal (Web)"/>
    <w:basedOn w:val="a"/>
    <w:uiPriority w:val="99"/>
    <w:semiHidden/>
    <w:unhideWhenUsed/>
    <w:rsid w:val="004514F5"/>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4514F5"/>
    <w:rPr>
      <w:b/>
      <w:bCs/>
    </w:rPr>
  </w:style>
  <w:style w:type="character" w:customStyle="1" w:styleId="1Char">
    <w:name w:val="标题 1 Char"/>
    <w:basedOn w:val="a0"/>
    <w:link w:val="1"/>
    <w:uiPriority w:val="9"/>
    <w:rsid w:val="004F22C0"/>
    <w:rPr>
      <w:rFonts w:eastAsia="黑体"/>
      <w:b/>
      <w:bCs/>
      <w:kern w:val="44"/>
      <w:sz w:val="44"/>
      <w:szCs w:val="44"/>
    </w:rPr>
  </w:style>
  <w:style w:type="paragraph" w:styleId="TOC">
    <w:name w:val="TOC Heading"/>
    <w:basedOn w:val="1"/>
    <w:next w:val="a"/>
    <w:uiPriority w:val="39"/>
    <w:unhideWhenUsed/>
    <w:qFormat/>
    <w:rsid w:val="004F22C0"/>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qFormat/>
    <w:rsid w:val="004F22C0"/>
    <w:pPr>
      <w:widowControl/>
      <w:spacing w:after="100" w:line="276" w:lineRule="auto"/>
      <w:jc w:val="left"/>
    </w:pPr>
    <w:rPr>
      <w:kern w:val="0"/>
      <w:sz w:val="22"/>
    </w:rPr>
  </w:style>
  <w:style w:type="character" w:styleId="a6">
    <w:name w:val="Hyperlink"/>
    <w:basedOn w:val="a0"/>
    <w:uiPriority w:val="99"/>
    <w:unhideWhenUsed/>
    <w:rsid w:val="004F22C0"/>
    <w:rPr>
      <w:color w:val="0000FF" w:themeColor="hyperlink"/>
      <w:u w:val="single"/>
    </w:rPr>
  </w:style>
  <w:style w:type="paragraph" w:styleId="a7">
    <w:name w:val="header"/>
    <w:basedOn w:val="a"/>
    <w:link w:val="Char0"/>
    <w:uiPriority w:val="99"/>
    <w:unhideWhenUsed/>
    <w:rsid w:val="004F22C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4F22C0"/>
    <w:rPr>
      <w:sz w:val="18"/>
      <w:szCs w:val="18"/>
    </w:rPr>
  </w:style>
  <w:style w:type="paragraph" w:styleId="a8">
    <w:name w:val="footer"/>
    <w:basedOn w:val="a"/>
    <w:link w:val="Char1"/>
    <w:uiPriority w:val="99"/>
    <w:unhideWhenUsed/>
    <w:rsid w:val="004F22C0"/>
    <w:pPr>
      <w:tabs>
        <w:tab w:val="center" w:pos="4153"/>
        <w:tab w:val="right" w:pos="8306"/>
      </w:tabs>
      <w:snapToGrid w:val="0"/>
      <w:jc w:val="left"/>
    </w:pPr>
    <w:rPr>
      <w:sz w:val="18"/>
      <w:szCs w:val="18"/>
    </w:rPr>
  </w:style>
  <w:style w:type="character" w:customStyle="1" w:styleId="Char1">
    <w:name w:val="页脚 Char"/>
    <w:basedOn w:val="a0"/>
    <w:link w:val="a8"/>
    <w:uiPriority w:val="99"/>
    <w:rsid w:val="004F22C0"/>
    <w:rPr>
      <w:sz w:val="18"/>
      <w:szCs w:val="18"/>
    </w:rPr>
  </w:style>
  <w:style w:type="character" w:customStyle="1" w:styleId="2Char">
    <w:name w:val="标题 2 Char"/>
    <w:basedOn w:val="a0"/>
    <w:link w:val="2"/>
    <w:uiPriority w:val="9"/>
    <w:rsid w:val="00EB201A"/>
    <w:rPr>
      <w:rFonts w:asciiTheme="majorHAnsi" w:eastAsia="仿宋" w:hAnsiTheme="majorHAnsi" w:cstheme="majorBidi"/>
      <w:b/>
      <w:bCs/>
      <w:sz w:val="32"/>
      <w:szCs w:val="32"/>
    </w:rPr>
  </w:style>
  <w:style w:type="paragraph" w:styleId="20">
    <w:name w:val="toc 2"/>
    <w:basedOn w:val="a"/>
    <w:next w:val="a"/>
    <w:autoRedefine/>
    <w:uiPriority w:val="39"/>
    <w:unhideWhenUsed/>
    <w:rsid w:val="00B6643E"/>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413127">
      <w:bodyDiv w:val="1"/>
      <w:marLeft w:val="0"/>
      <w:marRight w:val="0"/>
      <w:marTop w:val="0"/>
      <w:marBottom w:val="0"/>
      <w:divBdr>
        <w:top w:val="none" w:sz="0" w:space="0" w:color="auto"/>
        <w:left w:val="none" w:sz="0" w:space="0" w:color="auto"/>
        <w:bottom w:val="none" w:sz="0" w:space="0" w:color="auto"/>
        <w:right w:val="none" w:sz="0" w:space="0" w:color="auto"/>
      </w:divBdr>
      <w:divsChild>
        <w:div w:id="326598269">
          <w:marLeft w:val="0"/>
          <w:marRight w:val="0"/>
          <w:marTop w:val="0"/>
          <w:marBottom w:val="0"/>
          <w:divBdr>
            <w:top w:val="none" w:sz="0" w:space="0" w:color="auto"/>
            <w:left w:val="none" w:sz="0" w:space="0" w:color="auto"/>
            <w:bottom w:val="none" w:sz="0" w:space="0" w:color="auto"/>
            <w:right w:val="none" w:sz="0" w:space="0" w:color="auto"/>
          </w:divBdr>
          <w:divsChild>
            <w:div w:id="434060006">
              <w:marLeft w:val="0"/>
              <w:marRight w:val="0"/>
              <w:marTop w:val="375"/>
              <w:marBottom w:val="0"/>
              <w:divBdr>
                <w:top w:val="none" w:sz="0" w:space="0" w:color="auto"/>
                <w:left w:val="none" w:sz="0" w:space="0" w:color="auto"/>
                <w:bottom w:val="none" w:sz="0" w:space="0" w:color="auto"/>
                <w:right w:val="none" w:sz="0" w:space="0" w:color="auto"/>
              </w:divBdr>
            </w:div>
          </w:divsChild>
        </w:div>
        <w:div w:id="890191770">
          <w:marLeft w:val="0"/>
          <w:marRight w:val="0"/>
          <w:marTop w:val="375"/>
          <w:marBottom w:val="0"/>
          <w:divBdr>
            <w:top w:val="none" w:sz="0" w:space="0" w:color="auto"/>
            <w:left w:val="none" w:sz="0" w:space="0" w:color="auto"/>
            <w:bottom w:val="none" w:sz="0" w:space="0" w:color="auto"/>
            <w:right w:val="none" w:sz="0" w:space="0" w:color="auto"/>
          </w:divBdr>
        </w:div>
      </w:divsChild>
    </w:div>
    <w:div w:id="198319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436</TotalTime>
  <Pages>1</Pages>
  <Words>757</Words>
  <Characters>4317</Characters>
  <Application>Microsoft Office Word</Application>
  <DocSecurity>0</DocSecurity>
  <Lines>35</Lines>
  <Paragraphs>10</Paragraphs>
  <ScaleCrop>false</ScaleCrop>
  <Company/>
  <LinksUpToDate>false</LinksUpToDate>
  <CharactersWithSpaces>5064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李文灏</dc:creator>
  <cp:lastModifiedBy>李文灏</cp:lastModifiedBy>
  <cp:revision>16</cp:revision>
  <cp:lastPrinted>2016-12-21T03:54:00Z</cp:lastPrinted>
  <dcterms:created xsi:type="dcterms:W3CDTF">2016-12-14T07:58:00Z</dcterms:created>
  <dcterms:modified xsi:type="dcterms:W3CDTF">2016-12-21T03:55:00Z</dcterms:modified>
</cp:coreProperties>
</file>