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C0" w:rsidRPr="00111C73" w:rsidRDefault="00B950A7" w:rsidP="004F22C0">
      <w:pPr>
        <w:widowControl/>
        <w:jc w:val="left"/>
        <w:rPr>
          <w:rFonts w:ascii="仿宋" w:eastAsia="仿宋_GB2312" w:hAnsi="仿宋" w:cs="Times New Roman"/>
          <w:sz w:val="32"/>
          <w:szCs w:val="32"/>
        </w:rPr>
        <w:sectPr w:rsidR="004F22C0" w:rsidRPr="00111C73" w:rsidSect="0021570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745" w:gutter="0"/>
          <w:pgNumType w:start="1"/>
          <w:cols w:space="425"/>
          <w:titlePg/>
          <w:docGrid w:type="lines" w:linePitch="312"/>
        </w:sectPr>
      </w:pPr>
      <w:bookmarkStart w:id="0" w:name="_GoBack"/>
      <w:bookmarkEnd w:id="0"/>
      <w:r>
        <w:rPr>
          <w:rFonts w:ascii="仿宋" w:eastAsia="仿宋_GB2312" w:hAnsi="仿宋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9" o:spid="_x0000_s1026" type="#_x0000_t202" style="position:absolute;margin-left:-90.75pt;margin-top:637.5pt;width:597.75pt;height:3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" filled="f" stroked="f">
            <v:textbox>
              <w:txbxContent>
                <w:p w:rsidR="000E255B" w:rsidRPr="004F22C0" w:rsidRDefault="000E255B" w:rsidP="004F22C0">
                  <w:pPr>
                    <w:jc w:val="center"/>
                    <w:rPr>
                      <w:rFonts w:ascii="楷体" w:eastAsia="楷体" w:hAnsi="楷体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4F22C0">
                    <w:rPr>
                      <w:rFonts w:ascii="楷体" w:eastAsia="楷体" w:hAnsi="楷体" w:hint="eastAsia"/>
                      <w:b/>
                      <w:i/>
                      <w:color w:val="002060"/>
                      <w:sz w:val="44"/>
                      <w:szCs w:val="44"/>
                    </w:rPr>
                    <w:t>广州市城市管理技术研究中心</w:t>
                  </w:r>
                </w:p>
              </w:txbxContent>
            </v:textbox>
          </v:shape>
        </w:pict>
      </w:r>
      <w:r>
        <w:rPr>
          <w:rFonts w:ascii="仿宋" w:eastAsia="仿宋_GB2312" w:hAnsi="仿宋" w:cs="Times New Roman"/>
          <w:noProof/>
          <w:sz w:val="32"/>
          <w:szCs w:val="32"/>
        </w:rPr>
        <w:pict>
          <v:shape id="文本框 2" o:spid="_x0000_s1027" type="#_x0000_t202" style="position:absolute;margin-left:-90.75pt;margin-top:328.5pt;width:597.75pt;height:57pt;z-index:251662336;visibility:visible;mso-position-horizontal-relative:margin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" o:allowincell="f" filled="f" stroked="f">
            <v:textbox>
              <w:txbxContent>
                <w:p w:rsidR="000E255B" w:rsidRPr="00C1452E" w:rsidRDefault="000E255B" w:rsidP="004F22C0">
                  <w:pPr>
                    <w:jc w:val="center"/>
                    <w:rPr>
                      <w:spacing w:val="24"/>
                      <w:sz w:val="52"/>
                      <w:szCs w:val="52"/>
                    </w:rPr>
                  </w:pPr>
                  <w:r w:rsidRPr="004F22C0">
                    <w:rPr>
                      <w:rFonts w:ascii="Stencil" w:eastAsiaTheme="majorEastAsia" w:hAnsi="Stencil" w:cstheme="majorBidi"/>
                      <w:b/>
                      <w:color w:val="002060"/>
                      <w:sz w:val="52"/>
                      <w:szCs w:val="52"/>
                    </w:rPr>
                    <w:t>201</w:t>
                  </w:r>
                  <w:r>
                    <w:rPr>
                      <w:rFonts w:ascii="Stencil" w:eastAsiaTheme="majorEastAsia" w:hAnsi="Stencil" w:cstheme="majorBidi" w:hint="eastAsia"/>
                      <w:b/>
                      <w:color w:val="002060"/>
                      <w:sz w:val="52"/>
                      <w:szCs w:val="52"/>
                    </w:rPr>
                    <w:t>8</w:t>
                  </w:r>
                  <w:r w:rsidRPr="004F22C0"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110"/>
                    </w:rPr>
                    <w:t>·</w:t>
                  </w:r>
                  <w:r w:rsidRPr="004F22C0">
                    <w:rPr>
                      <w:rFonts w:ascii="方正大黑简体" w:eastAsia="方正大黑简体" w:hAnsi="Stencil" w:cstheme="majorBidi" w:hint="eastAsia"/>
                      <w:b/>
                      <w:color w:val="002060"/>
                      <w:sz w:val="52"/>
                      <w:szCs w:val="52"/>
                    </w:rPr>
                    <w:t>（</w:t>
                  </w:r>
                  <w:r>
                    <w:rPr>
                      <w:rFonts w:ascii="方正大黑简体" w:eastAsia="方正大黑简体" w:hAnsi="Stencil" w:cstheme="majorBidi" w:hint="eastAsia"/>
                      <w:b/>
                      <w:color w:val="002060"/>
                      <w:sz w:val="52"/>
                      <w:szCs w:val="52"/>
                    </w:rPr>
                    <w:t>三</w:t>
                  </w:r>
                  <w:r w:rsidRPr="004F22C0">
                    <w:rPr>
                      <w:rFonts w:ascii="方正大黑简体" w:eastAsia="方正大黑简体" w:hAnsi="Stencil" w:cstheme="majorBidi" w:hint="eastAsia"/>
                      <w:b/>
                      <w:color w:val="002060"/>
                      <w:sz w:val="52"/>
                      <w:szCs w:val="52"/>
                    </w:rPr>
                    <w:t>）</w:t>
                  </w:r>
                </w:p>
                <w:p w:rsidR="000E255B" w:rsidRDefault="000E255B" w:rsidP="004F22C0">
                  <w:pPr>
                    <w:jc w:val="center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rFonts w:ascii="仿宋" w:eastAsia="仿宋_GB2312" w:hAnsi="仿宋" w:cs="Times New Roman"/>
          <w:noProof/>
          <w:sz w:val="32"/>
          <w:szCs w:val="32"/>
        </w:rPr>
        <w:pict>
          <v:shape id="_x0000_s1028" type="#_x0000_t202" style="position:absolute;margin-left:-90.75pt;margin-top:641.95pt;width:597.75pt;height:47.25pt;z-index:251659264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" o:allowincell="f" filled="f" stroked="f">
            <v:textbox>
              <w:txbxContent>
                <w:p w:rsidR="000E255B" w:rsidRDefault="000E255B" w:rsidP="004F22C0">
                  <w:pPr>
                    <w:pBdr>
                      <w:bottom w:val="thinThickThinMediumGap" w:sz="18" w:space="1" w:color="auto"/>
                    </w:pBdr>
                    <w:jc w:val="center"/>
                    <w:rPr>
                      <w:rFonts w:ascii="仿宋" w:eastAsia="仿宋" w:hAnsi="仿宋" w:cs="Wingdings 2"/>
                      <w:color w:val="C0504D" w:themeColor="accent2"/>
                      <w:spacing w:val="24"/>
                      <w:sz w:val="44"/>
                      <w:szCs w:val="44"/>
                    </w:rPr>
                  </w:pPr>
                </w:p>
                <w:p w:rsidR="000E255B" w:rsidRPr="00555292" w:rsidRDefault="000E255B" w:rsidP="004F22C0">
                  <w:pPr>
                    <w:jc w:val="center"/>
                    <w:rPr>
                      <w:rFonts w:ascii="仿宋" w:eastAsia="仿宋" w:hAnsi="仿宋" w:cs="Wingdings 2"/>
                      <w:color w:val="C0504D" w:themeColor="accent2"/>
                      <w:spacing w:val="24"/>
                      <w:sz w:val="44"/>
                      <w:szCs w:val="44"/>
                    </w:rPr>
                  </w:pPr>
                </w:p>
                <w:p w:rsidR="000E255B" w:rsidRPr="0096744E" w:rsidRDefault="000E255B" w:rsidP="004F22C0">
                  <w:pPr>
                    <w:jc w:val="center"/>
                    <w:rPr>
                      <w:rFonts w:ascii="Wingdings 2" w:eastAsia="Wingdings 2" w:hAnsi="Wingdings 2" w:cs="Wingdings 2"/>
                      <w:color w:val="C0504D" w:themeColor="accent2"/>
                      <w:spacing w:val="24"/>
                      <w:sz w:val="52"/>
                      <w:szCs w:val="52"/>
                    </w:rPr>
                  </w:pPr>
                </w:p>
                <w:p w:rsidR="000E255B" w:rsidRPr="0096744E" w:rsidRDefault="000E255B" w:rsidP="004F22C0">
                  <w:pPr>
                    <w:jc w:val="center"/>
                    <w:rPr>
                      <w:rFonts w:ascii="Wingdings 2" w:eastAsia="Wingdings 2" w:hAnsi="Wingdings 2" w:cs="Wingdings 2"/>
                      <w:color w:val="C0504D" w:themeColor="accent2"/>
                      <w:spacing w:val="24"/>
                      <w:sz w:val="52"/>
                      <w:szCs w:val="52"/>
                    </w:rPr>
                  </w:pPr>
                </w:p>
                <w:p w:rsidR="000E255B" w:rsidRPr="0096744E" w:rsidRDefault="000E255B" w:rsidP="004F22C0">
                  <w:pPr>
                    <w:jc w:val="center"/>
                    <w:rPr>
                      <w:rFonts w:ascii="Wingdings 2" w:eastAsia="Wingdings 2" w:hAnsi="Wingdings 2" w:cs="Wingdings 2"/>
                      <w:color w:val="C0504D" w:themeColor="accent2"/>
                      <w:spacing w:val="24"/>
                      <w:sz w:val="52"/>
                      <w:szCs w:val="52"/>
                    </w:rPr>
                  </w:pPr>
                </w:p>
                <w:p w:rsidR="000E255B" w:rsidRPr="00C0139F" w:rsidRDefault="000E255B" w:rsidP="004F22C0">
                  <w:pPr>
                    <w:jc w:val="center"/>
                    <w:rPr>
                      <w:color w:val="C0504D" w:themeColor="accent2"/>
                      <w:spacing w:val="24"/>
                      <w:sz w:val="52"/>
                      <w:szCs w:val="52"/>
                    </w:rPr>
                  </w:pPr>
                </w:p>
                <w:p w:rsidR="000E255B" w:rsidRDefault="000E255B" w:rsidP="004F22C0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rFonts w:ascii="仿宋" w:eastAsia="仿宋_GB2312" w:hAnsi="仿宋" w:cs="Times New Roman"/>
          <w:noProof/>
          <w:sz w:val="32"/>
          <w:szCs w:val="32"/>
        </w:rPr>
        <w:pict>
          <v:shape id="_x0000_s1029" type="#_x0000_t202" style="position:absolute;margin-left:37.5pt;margin-top:90.75pt;width:346.5pt;height:93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" filled="f" stroked="f">
            <v:textbox>
              <w:txbxContent>
                <w:p w:rsidR="000E255B" w:rsidRPr="004F22C0" w:rsidRDefault="000E255B" w:rsidP="004F22C0">
                  <w:pPr>
                    <w:jc w:val="center"/>
                    <w:rPr>
                      <w:rFonts w:ascii="方正综艺简体" w:eastAsia="方正综艺简体"/>
                      <w:color w:val="0070C0"/>
                      <w:sz w:val="110"/>
                      <w:szCs w:val="110"/>
                    </w:rPr>
                  </w:pPr>
                  <w:r w:rsidRPr="004F22C0">
                    <w:rPr>
                      <w:rFonts w:ascii="方正综艺简体" w:eastAsia="方正综艺简体" w:hint="eastAsia"/>
                      <w:color w:val="0070C0"/>
                      <w:sz w:val="110"/>
                      <w:szCs w:val="110"/>
                    </w:rPr>
                    <w:t>科技信息简报</w:t>
                  </w:r>
                </w:p>
              </w:txbxContent>
            </v:textbox>
          </v:shape>
        </w:pict>
      </w:r>
    </w:p>
    <w:sdt>
      <w:sdtPr>
        <w:rPr>
          <w:rFonts w:ascii="仿宋" w:eastAsia="仿宋_GB2312" w:hAnsi="仿宋" w:cstheme="minorBidi" w:hint="eastAsia"/>
          <w:b w:val="0"/>
          <w:bCs w:val="0"/>
          <w:color w:val="auto"/>
          <w:kern w:val="2"/>
          <w:sz w:val="32"/>
          <w:szCs w:val="32"/>
          <w:lang w:val="zh-CN"/>
        </w:rPr>
        <w:id w:val="22996405"/>
        <w:docPartObj>
          <w:docPartGallery w:val="Table of Contents"/>
          <w:docPartUnique/>
        </w:docPartObj>
      </w:sdtPr>
      <w:sdtEndPr>
        <w:rPr>
          <w:rFonts w:ascii="仿宋_GB2312"/>
          <w:lang w:val="en-US"/>
        </w:rPr>
      </w:sdtEndPr>
      <w:sdtContent>
        <w:p w:rsidR="006A0D01" w:rsidRPr="003A5A36" w:rsidRDefault="006A0D01" w:rsidP="006A0D01">
          <w:pPr>
            <w:pStyle w:val="TOC"/>
            <w:jc w:val="center"/>
            <w:rPr>
              <w:rFonts w:ascii="方正小标宋简体" w:eastAsia="方正小标宋简体" w:hAnsi="仿宋"/>
              <w:sz w:val="36"/>
              <w:szCs w:val="36"/>
            </w:rPr>
          </w:pPr>
          <w:r w:rsidRPr="003A5A36">
            <w:rPr>
              <w:rFonts w:ascii="方正小标宋简体" w:eastAsia="方正小标宋简体" w:hAnsi="仿宋" w:hint="eastAsia"/>
              <w:sz w:val="36"/>
              <w:szCs w:val="36"/>
              <w:lang w:val="zh-CN"/>
            </w:rPr>
            <w:t>目    录</w:t>
          </w:r>
        </w:p>
        <w:p w:rsidR="00D72FDD" w:rsidRPr="00D72FDD" w:rsidRDefault="00B950A7">
          <w:pPr>
            <w:pStyle w:val="10"/>
            <w:tabs>
              <w:tab w:val="right" w:leader="dot" w:pos="8296"/>
            </w:tabs>
            <w:rPr>
              <w:rFonts w:ascii="仿宋_GB2312" w:eastAsia="仿宋_GB2312"/>
              <w:noProof/>
              <w:kern w:val="2"/>
              <w:sz w:val="32"/>
              <w:szCs w:val="32"/>
            </w:rPr>
          </w:pPr>
          <w:r w:rsidRPr="00B950A7">
            <w:rPr>
              <w:rFonts w:ascii="仿宋_GB2312" w:eastAsia="仿宋_GB2312" w:hAnsi="仿宋" w:hint="eastAsia"/>
              <w:sz w:val="32"/>
              <w:szCs w:val="32"/>
            </w:rPr>
            <w:fldChar w:fldCharType="begin"/>
          </w:r>
          <w:r w:rsidR="006A0D01" w:rsidRPr="000E255B">
            <w:rPr>
              <w:rFonts w:ascii="仿宋_GB2312" w:eastAsia="仿宋_GB2312" w:hAnsi="仿宋" w:hint="eastAsia"/>
              <w:sz w:val="32"/>
              <w:szCs w:val="32"/>
            </w:rPr>
            <w:instrText xml:space="preserve"> TOC \o "1-3" \h \z \u </w:instrText>
          </w:r>
          <w:r w:rsidRPr="00B950A7">
            <w:rPr>
              <w:rFonts w:ascii="仿宋_GB2312" w:eastAsia="仿宋_GB2312" w:hAnsi="仿宋" w:hint="eastAsia"/>
              <w:sz w:val="32"/>
              <w:szCs w:val="32"/>
            </w:rPr>
            <w:fldChar w:fldCharType="separate"/>
          </w:r>
          <w:hyperlink w:anchor="_Toc504724319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一、戈尔公司薄膜触媒滤袋过滤技术处理二恶英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_Toc504724319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2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20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（一）研发单位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_Toc504724320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2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21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kern w:val="0"/>
                <w:sz w:val="32"/>
                <w:szCs w:val="32"/>
              </w:rPr>
              <w:t>（二）二恶英的特性和危害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_Toc504724321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2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22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（三）二恶英的控制方式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_Toc504724322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3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23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1．减少炉</w:t>
            </w:r>
            <w:r w:rsidR="00D72FDD" w:rsidRPr="00D72FDD">
              <w:rPr>
                <w:rStyle w:val="a6"/>
                <w:rFonts w:ascii="仿宋_GB2312" w:hAnsi="仿宋" w:hint="eastAsia"/>
                <w:noProof/>
                <w:sz w:val="32"/>
                <w:szCs w:val="32"/>
              </w:rPr>
              <w:t>內</w:t>
            </w:r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形成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_Toc504724323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3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24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2．避免炉外低温再合成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_Toc504724324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4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25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（四）各种二恶英控制技术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_Toc504724325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4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26" w:history="1">
            <w:r w:rsidR="00D72FDD" w:rsidRPr="00D72FDD">
              <w:rPr>
                <w:rStyle w:val="a6"/>
                <w:rFonts w:ascii="仿宋_GB2312" w:eastAsia="仿宋_GB2312" w:hAnsiTheme="minorEastAsia" w:hint="eastAsia"/>
                <w:noProof/>
                <w:sz w:val="32"/>
                <w:szCs w:val="32"/>
              </w:rPr>
              <w:t>1．活性碳喷注吸附(PAC)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_Toc504724326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4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27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2．选择性触媒还原系</w:t>
            </w:r>
            <w:r w:rsidR="00D72FDD" w:rsidRPr="00D72FDD">
              <w:rPr>
                <w:rStyle w:val="a6"/>
                <w:rFonts w:ascii="仿宋_GB2312" w:hAnsi="仿宋" w:hint="eastAsia"/>
                <w:noProof/>
                <w:sz w:val="32"/>
                <w:szCs w:val="32"/>
              </w:rPr>
              <w:t>統</w:t>
            </w:r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(SCR)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_Toc504724327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5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28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3．触媒过袋系</w:t>
            </w:r>
            <w:r w:rsidR="00D72FDD" w:rsidRPr="00D72FDD">
              <w:rPr>
                <w:rStyle w:val="a6"/>
                <w:rFonts w:ascii="仿宋_GB2312" w:hAnsi="仿宋" w:hint="eastAsia"/>
                <w:noProof/>
                <w:sz w:val="32"/>
                <w:szCs w:val="32"/>
              </w:rPr>
              <w:t>統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_Toc504724328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5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29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4．触媒滤袋系统与活性碳吸附（PAC）、选择性触媒还原系统（SCR）的比较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_Toc504724329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6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30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（五）触媒式滤袋系</w:t>
            </w:r>
            <w:r w:rsidR="00D72FDD" w:rsidRPr="00D72FDD">
              <w:rPr>
                <w:rStyle w:val="a6"/>
                <w:rFonts w:ascii="仿宋_GB2312" w:hAnsi="仿宋" w:hint="eastAsia"/>
                <w:noProof/>
                <w:sz w:val="32"/>
                <w:szCs w:val="32"/>
              </w:rPr>
              <w:t>統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_Toc504724330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7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31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１．表面过滤技术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_Toc504724331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7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32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２．触</w:t>
            </w:r>
            <w:r w:rsidR="00D72FDD" w:rsidRPr="00D72FDD">
              <w:rPr>
                <w:rStyle w:val="a6"/>
                <w:rFonts w:ascii="仿宋_GB2312" w:eastAsia="仿宋_GB2312" w:hAnsi="仿宋" w:cs="仿宋_GB2312" w:hint="eastAsia"/>
                <w:noProof/>
                <w:sz w:val="32"/>
                <w:szCs w:val="32"/>
              </w:rPr>
              <w:t>媒</w:t>
            </w:r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过滤</w:t>
            </w:r>
            <w:r w:rsidR="00D72FDD" w:rsidRPr="00D72FDD">
              <w:rPr>
                <w:rStyle w:val="a6"/>
                <w:rFonts w:ascii="仿宋_GB2312" w:eastAsia="仿宋_GB2312" w:hAnsi="仿宋" w:cs="仿宋_GB2312" w:hint="eastAsia"/>
                <w:noProof/>
                <w:sz w:val="32"/>
                <w:szCs w:val="32"/>
              </w:rPr>
              <w:t>技</w:t>
            </w:r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术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_Toc504724332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8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33" w:history="1">
            <w:r w:rsidR="00D72FDD" w:rsidRPr="00D72FDD">
              <w:rPr>
                <w:rStyle w:val="a6"/>
                <w:rFonts w:ascii="仿宋_GB2312" w:eastAsia="仿宋_GB2312" w:hAnsi="仿宋" w:hint="eastAsia"/>
                <w:noProof/>
                <w:sz w:val="32"/>
                <w:szCs w:val="32"/>
              </w:rPr>
              <w:t>二、戈尔滤必达催化滤袋介绍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_Toc504724333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9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34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（一）工作原理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_Toc504724334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9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35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（二）技术参数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_Toc504724335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10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36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（三）技术条件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_Toc504724336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10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37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（四）优势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_Toc504724337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10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38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1．滤袋可直接使用，无需改变工艺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_Toc504724338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11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39" w:history="1">
            <w:r w:rsidR="00D72FDD" w:rsidRPr="00D72FDD">
              <w:rPr>
                <w:rStyle w:val="a6"/>
                <w:rFonts w:ascii="仿宋_GB2312" w:eastAsia="仿宋_GB2312" w:hAnsi="仿宋" w:cs="仿宋_GB2312" w:hint="eastAsia"/>
                <w:noProof/>
                <w:sz w:val="32"/>
                <w:szCs w:val="32"/>
              </w:rPr>
              <w:t>2．二</w:t>
            </w:r>
            <w:r w:rsidR="00D72FDD" w:rsidRPr="00D72FDD">
              <w:rPr>
                <w:rStyle w:val="a6"/>
                <w:rFonts w:ascii="仿宋_GB2312" w:hAnsi="仿宋" w:cs="仿宋_GB2312" w:hint="eastAsia"/>
                <w:noProof/>
                <w:sz w:val="32"/>
                <w:szCs w:val="32"/>
              </w:rPr>
              <w:t>噁</w:t>
            </w:r>
            <w:r w:rsidR="00D72FDD" w:rsidRPr="00D72FDD">
              <w:rPr>
                <w:rStyle w:val="a6"/>
                <w:rFonts w:ascii="仿宋_GB2312" w:eastAsia="仿宋_GB2312" w:hAnsi="仿宋" w:cs="仿宋_GB2312" w:hint="eastAsia"/>
                <w:noProof/>
                <w:sz w:val="32"/>
                <w:szCs w:val="32"/>
              </w:rPr>
              <w:t>英分解效率可达到99%以上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_Toc504724339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11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40" w:history="1">
            <w:r w:rsidR="00D72FDD" w:rsidRPr="00D72FDD">
              <w:rPr>
                <w:rStyle w:val="a6"/>
                <w:rFonts w:ascii="仿宋_GB2312" w:eastAsia="仿宋_GB2312" w:hAnsi="仿宋" w:cs="仿宋_GB2312" w:hint="eastAsia"/>
                <w:noProof/>
                <w:sz w:val="32"/>
                <w:szCs w:val="32"/>
              </w:rPr>
              <w:t>3．降低处理成本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_Toc504724340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11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41" w:history="1">
            <w:r w:rsidR="00D72FDD" w:rsidRPr="00D72FDD">
              <w:rPr>
                <w:rStyle w:val="a6"/>
                <w:rFonts w:ascii="仿宋_GB2312" w:eastAsia="仿宋_GB2312" w:hAnsi="仿宋" w:cs="仿宋_GB2312" w:hint="eastAsia"/>
                <w:noProof/>
                <w:sz w:val="32"/>
                <w:szCs w:val="32"/>
              </w:rPr>
              <w:t>4．有效控制粉尘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_Toc504724341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12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42" w:history="1">
            <w:r w:rsidR="00D72FDD" w:rsidRPr="00D72FDD">
              <w:rPr>
                <w:rStyle w:val="a6"/>
                <w:rFonts w:ascii="仿宋_GB2312" w:eastAsia="仿宋_GB2312" w:hAnsi="仿宋" w:cs="仿宋_GB2312" w:hint="eastAsia"/>
                <w:noProof/>
                <w:sz w:val="32"/>
                <w:szCs w:val="32"/>
              </w:rPr>
              <w:t>5．减少腐蚀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_Toc504724342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12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43" w:history="1">
            <w:r w:rsidR="00D72FDD" w:rsidRPr="00D72FDD">
              <w:rPr>
                <w:rStyle w:val="a6"/>
                <w:rFonts w:ascii="仿宋_GB2312" w:eastAsia="仿宋_GB2312" w:hAnsi="仿宋" w:cs="仿宋_GB2312" w:hint="eastAsia"/>
                <w:noProof/>
                <w:sz w:val="32"/>
                <w:szCs w:val="32"/>
              </w:rPr>
              <w:t>6．员工操作更安全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_Toc504724343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12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44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（五）应用实践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_Toc504724344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12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10"/>
            <w:tabs>
              <w:tab w:val="right" w:leader="dot" w:pos="8296"/>
            </w:tabs>
            <w:rPr>
              <w:rFonts w:ascii="仿宋_GB2312" w:eastAsia="仿宋_GB2312"/>
              <w:noProof/>
              <w:kern w:val="2"/>
              <w:sz w:val="32"/>
              <w:szCs w:val="32"/>
            </w:rPr>
          </w:pPr>
          <w:hyperlink w:anchor="_Toc504724345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三、煦雅环境PGAS技术处理生活垃圾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_Toc504724345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14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46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kern w:val="0"/>
                <w:sz w:val="32"/>
                <w:szCs w:val="32"/>
              </w:rPr>
              <w:t>（一）研发公司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_Toc504724346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14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47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kern w:val="0"/>
                <w:sz w:val="32"/>
                <w:szCs w:val="32"/>
              </w:rPr>
              <w:t>（二）工艺技术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_Toc504724347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14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48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kern w:val="0"/>
                <w:sz w:val="32"/>
                <w:szCs w:val="32"/>
              </w:rPr>
              <w:t>1．生物预处理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_Toc504724348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14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49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kern w:val="0"/>
                <w:sz w:val="32"/>
                <w:szCs w:val="32"/>
              </w:rPr>
              <w:t>2．物理、机械法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_Toc504724349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15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50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kern w:val="0"/>
                <w:sz w:val="32"/>
                <w:szCs w:val="32"/>
              </w:rPr>
              <w:t>3．独创湿式分选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_Toc504724350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15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51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（三）工艺流程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_Toc504724351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15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52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（四）主要设备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_Toc504724352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16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53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（五）六大优势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_Toc504724353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17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2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54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（六）项目案例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_Toc504724354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19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Pr="00D72FDD" w:rsidRDefault="00B950A7">
          <w:pPr>
            <w:pStyle w:val="3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504724355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1．山东梁山县80吨/日生活垃圾处理厂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_Toc504724355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19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2FDD" w:rsidRDefault="00B950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04724356" w:history="1">
            <w:r w:rsidR="00D72FDD" w:rsidRPr="00D72FDD">
              <w:rPr>
                <w:rStyle w:val="a6"/>
                <w:rFonts w:ascii="仿宋_GB2312" w:eastAsia="仿宋_GB2312" w:hint="eastAsia"/>
                <w:noProof/>
                <w:sz w:val="32"/>
                <w:szCs w:val="32"/>
              </w:rPr>
              <w:t>2．山西运城垣曲县200吨/日标准生产线</w:t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D72FDD"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_Toc504724356 \h </w:instrTex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723F6C">
              <w:rPr>
                <w:rFonts w:ascii="仿宋_GB2312" w:eastAsia="仿宋_GB2312"/>
                <w:noProof/>
                <w:webHidden/>
                <w:sz w:val="32"/>
                <w:szCs w:val="32"/>
              </w:rPr>
              <w:t>19</w:t>
            </w:r>
            <w:r w:rsidRPr="00D72FDD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A0D01" w:rsidRPr="000E255B" w:rsidRDefault="00B950A7">
          <w:pPr>
            <w:rPr>
              <w:rFonts w:ascii="仿宋_GB2312" w:eastAsia="仿宋_GB2312" w:hAnsi="仿宋"/>
              <w:sz w:val="32"/>
              <w:szCs w:val="32"/>
            </w:rPr>
          </w:pPr>
          <w:r w:rsidRPr="000E255B">
            <w:rPr>
              <w:rFonts w:ascii="仿宋_GB2312" w:eastAsia="仿宋_GB2312" w:hAnsi="仿宋" w:hint="eastAsia"/>
              <w:sz w:val="32"/>
              <w:szCs w:val="32"/>
            </w:rPr>
            <w:fldChar w:fldCharType="end"/>
          </w:r>
        </w:p>
      </w:sdtContent>
    </w:sdt>
    <w:p w:rsidR="005D765F" w:rsidRDefault="005D765F" w:rsidP="005D765F"/>
    <w:p w:rsidR="005D765F" w:rsidRDefault="005D765F" w:rsidP="005D765F"/>
    <w:p w:rsidR="005D765F" w:rsidRDefault="005D765F" w:rsidP="005D765F"/>
    <w:p w:rsidR="005D765F" w:rsidRDefault="005D765F" w:rsidP="005D765F"/>
    <w:p w:rsidR="00A94275" w:rsidRPr="00851606" w:rsidRDefault="00625FD4" w:rsidP="00140D36">
      <w:pPr>
        <w:pStyle w:val="1"/>
        <w:rPr>
          <w:rFonts w:ascii="仿宋" w:eastAsia="仿宋" w:hAnsi="仿宋"/>
          <w:sz w:val="32"/>
          <w:szCs w:val="36"/>
        </w:rPr>
      </w:pPr>
      <w:bookmarkStart w:id="1" w:name="_Toc504724319"/>
      <w:r w:rsidRPr="00851606">
        <w:rPr>
          <w:rFonts w:ascii="仿宋" w:eastAsia="仿宋" w:hAnsi="仿宋" w:hint="eastAsia"/>
          <w:sz w:val="32"/>
          <w:szCs w:val="36"/>
        </w:rPr>
        <w:lastRenderedPageBreak/>
        <w:t>一、戈尔公司薄膜触媒滤袋过滤技术处理二恶英</w:t>
      </w:r>
      <w:bookmarkEnd w:id="1"/>
    </w:p>
    <w:p w:rsidR="00625FD4" w:rsidRPr="00111C73" w:rsidRDefault="00625FD4" w:rsidP="00140D36">
      <w:pPr>
        <w:pStyle w:val="2"/>
        <w:ind w:firstLineChars="0" w:firstLine="0"/>
        <w:rPr>
          <w:rFonts w:ascii="仿宋" w:eastAsia="仿宋_GB2312" w:hAnsi="仿宋"/>
        </w:rPr>
      </w:pPr>
      <w:bookmarkStart w:id="2" w:name="_Toc504724320"/>
      <w:r w:rsidRPr="00111C73">
        <w:rPr>
          <w:rFonts w:ascii="仿宋" w:eastAsia="仿宋_GB2312" w:hAnsi="仿宋" w:hint="eastAsia"/>
        </w:rPr>
        <w:t>（一）研发单位</w:t>
      </w:r>
      <w:bookmarkEnd w:id="2"/>
    </w:p>
    <w:p w:rsidR="003A5A36" w:rsidRPr="003A5A36" w:rsidRDefault="00625FD4" w:rsidP="003A5A36">
      <w:pPr>
        <w:pStyle w:val="a4"/>
        <w:shd w:val="clear" w:color="auto" w:fill="FFFFFF"/>
        <w:rPr>
          <w:rFonts w:ascii="仿宋" w:eastAsia="仿宋_GB2312" w:hAnsi="仿宋"/>
          <w:color w:val="050605"/>
          <w:sz w:val="32"/>
        </w:rPr>
      </w:pPr>
      <w:r w:rsidRPr="00111C73">
        <w:rPr>
          <w:rFonts w:ascii="仿宋" w:eastAsia="仿宋_GB2312" w:hAnsi="仿宋" w:hint="eastAsia"/>
          <w:sz w:val="32"/>
        </w:rPr>
        <w:t xml:space="preserve">    </w:t>
      </w:r>
      <w:r w:rsidRPr="00111C73">
        <w:rPr>
          <w:rFonts w:ascii="仿宋" w:eastAsia="仿宋_GB2312" w:hAnsi="仿宋" w:hint="eastAsia"/>
          <w:sz w:val="32"/>
        </w:rPr>
        <w:t>美国戈尔公司</w:t>
      </w:r>
      <w:r w:rsidR="00E43C2F" w:rsidRPr="00111C73">
        <w:rPr>
          <w:rFonts w:ascii="仿宋" w:eastAsia="仿宋_GB2312" w:hAnsi="仿宋" w:hint="eastAsia"/>
          <w:sz w:val="32"/>
        </w:rPr>
        <w:t>(Gore</w:t>
      </w:r>
      <w:r w:rsidR="00E43C2F" w:rsidRPr="00111C73">
        <w:rPr>
          <w:rFonts w:ascii="仿宋" w:eastAsia="仿宋_GB2312" w:hAnsi="仿宋" w:hint="eastAsia"/>
          <w:sz w:val="32"/>
        </w:rPr>
        <w:t>）</w:t>
      </w:r>
      <w:r w:rsidRPr="00111C73">
        <w:rPr>
          <w:rFonts w:ascii="仿宋" w:eastAsia="仿宋_GB2312" w:hAnsi="仿宋" w:hint="eastAsia"/>
          <w:sz w:val="32"/>
        </w:rPr>
        <w:t>，</w:t>
      </w:r>
      <w:r w:rsidRPr="00111C73">
        <w:rPr>
          <w:rFonts w:ascii="仿宋" w:eastAsia="仿宋_GB2312" w:hAnsi="仿宋"/>
          <w:sz w:val="32"/>
          <w:szCs w:val="32"/>
        </w:rPr>
        <w:t>1958</w:t>
      </w:r>
      <w:r w:rsidR="00A94275" w:rsidRPr="00111C73">
        <w:rPr>
          <w:rFonts w:ascii="仿宋" w:eastAsia="仿宋_GB2312" w:hAnsi="仿宋"/>
          <w:sz w:val="32"/>
          <w:szCs w:val="32"/>
        </w:rPr>
        <w:t>年成立</w:t>
      </w:r>
      <w:r w:rsidRPr="00111C73">
        <w:rPr>
          <w:rFonts w:ascii="仿宋" w:eastAsia="仿宋_GB2312" w:hAnsi="仿宋" w:hint="eastAsia"/>
          <w:sz w:val="32"/>
          <w:szCs w:val="32"/>
        </w:rPr>
        <w:t>，</w:t>
      </w:r>
      <w:r w:rsidR="00A94275" w:rsidRPr="00111C73">
        <w:rPr>
          <w:rFonts w:ascii="仿宋" w:eastAsia="仿宋_GB2312" w:hAnsi="仿宋" w:hint="eastAsia"/>
          <w:sz w:val="32"/>
          <w:szCs w:val="32"/>
        </w:rPr>
        <w:t>私有控股企</w:t>
      </w:r>
      <w:r w:rsidR="00A94275" w:rsidRPr="00111C73">
        <w:rPr>
          <w:rFonts w:ascii="仿宋" w:hAnsi="仿宋" w:hint="eastAsia"/>
          <w:sz w:val="32"/>
          <w:szCs w:val="32"/>
        </w:rPr>
        <w:t>業</w:t>
      </w:r>
      <w:r w:rsidRPr="00111C73">
        <w:rPr>
          <w:rFonts w:ascii="仿宋" w:eastAsia="仿宋_GB2312" w:hAnsi="仿宋" w:hint="eastAsia"/>
          <w:sz w:val="32"/>
          <w:szCs w:val="32"/>
        </w:rPr>
        <w:t>，</w:t>
      </w:r>
      <w:r w:rsidR="00A94275" w:rsidRPr="00111C73">
        <w:rPr>
          <w:rFonts w:ascii="仿宋" w:eastAsia="仿宋_GB2312" w:hAnsi="仿宋"/>
          <w:sz w:val="32"/>
          <w:szCs w:val="32"/>
        </w:rPr>
        <w:t>2015</w:t>
      </w:r>
      <w:r w:rsidRPr="00111C73">
        <w:rPr>
          <w:rFonts w:ascii="仿宋" w:eastAsia="仿宋_GB2312" w:hAnsi="仿宋" w:hint="eastAsia"/>
          <w:sz w:val="32"/>
          <w:szCs w:val="32"/>
        </w:rPr>
        <w:t>年销售额</w:t>
      </w:r>
      <w:r w:rsidR="00A94275" w:rsidRPr="00111C73">
        <w:rPr>
          <w:rFonts w:ascii="仿宋" w:eastAsia="仿宋_GB2312" w:hAnsi="仿宋"/>
          <w:sz w:val="32"/>
          <w:szCs w:val="32"/>
        </w:rPr>
        <w:t>30+</w:t>
      </w:r>
      <w:r w:rsidRPr="00111C73">
        <w:rPr>
          <w:rFonts w:ascii="仿宋" w:eastAsia="仿宋_GB2312" w:hAnsi="仿宋" w:hint="eastAsia"/>
          <w:sz w:val="32"/>
          <w:szCs w:val="32"/>
        </w:rPr>
        <w:t>亿</w:t>
      </w:r>
      <w:r w:rsidR="00A94275" w:rsidRPr="00111C73">
        <w:rPr>
          <w:rFonts w:ascii="仿宋" w:eastAsia="仿宋_GB2312" w:hAnsi="仿宋" w:hint="eastAsia"/>
          <w:sz w:val="32"/>
          <w:szCs w:val="32"/>
        </w:rPr>
        <w:t>美元</w:t>
      </w:r>
      <w:r w:rsidRPr="00111C73">
        <w:rPr>
          <w:rFonts w:ascii="仿宋" w:eastAsia="仿宋_GB2312" w:hAnsi="仿宋" w:hint="eastAsia"/>
          <w:sz w:val="32"/>
          <w:szCs w:val="32"/>
        </w:rPr>
        <w:t>，公司约</w:t>
      </w:r>
      <w:r w:rsidR="00A94275" w:rsidRPr="00111C73">
        <w:rPr>
          <w:rFonts w:ascii="仿宋" w:eastAsia="仿宋_GB2312" w:hAnsi="仿宋" w:hint="eastAsia"/>
          <w:sz w:val="32"/>
          <w:szCs w:val="32"/>
        </w:rPr>
        <w:t>有</w:t>
      </w:r>
      <w:r w:rsidR="00A94275" w:rsidRPr="00111C73">
        <w:rPr>
          <w:rFonts w:ascii="仿宋" w:eastAsia="仿宋_GB2312" w:hAnsi="仿宋"/>
          <w:sz w:val="32"/>
          <w:szCs w:val="32"/>
        </w:rPr>
        <w:t>10,000</w:t>
      </w:r>
      <w:r w:rsidR="00A94275" w:rsidRPr="00111C73">
        <w:rPr>
          <w:rFonts w:ascii="仿宋" w:eastAsia="仿宋_GB2312" w:hAnsi="仿宋" w:hint="eastAsia"/>
          <w:sz w:val="32"/>
          <w:szCs w:val="32"/>
        </w:rPr>
        <w:t>名同事</w:t>
      </w:r>
      <w:r w:rsidR="00A94275" w:rsidRPr="00111C73">
        <w:rPr>
          <w:rFonts w:ascii="仿宋" w:eastAsia="仿宋_GB2312" w:hAnsi="仿宋"/>
          <w:sz w:val="32"/>
          <w:szCs w:val="32"/>
        </w:rPr>
        <w:t>(</w:t>
      </w:r>
      <w:r w:rsidRPr="00111C73">
        <w:rPr>
          <w:rFonts w:ascii="仿宋" w:eastAsia="仿宋_GB2312" w:hAnsi="仿宋" w:hint="eastAsia"/>
          <w:sz w:val="32"/>
          <w:szCs w:val="32"/>
        </w:rPr>
        <w:t>均拥有公司股票），遍布戈尔</w:t>
      </w:r>
      <w:r w:rsidR="00A94275" w:rsidRPr="00111C73">
        <w:rPr>
          <w:rFonts w:ascii="仿宋" w:eastAsia="仿宋_GB2312" w:hAnsi="仿宋" w:hint="eastAsia"/>
          <w:sz w:val="32"/>
          <w:szCs w:val="32"/>
        </w:rPr>
        <w:t>全球的工</w:t>
      </w:r>
      <w:r w:rsidR="00A94275" w:rsidRPr="00111C73">
        <w:rPr>
          <w:rFonts w:ascii="仿宋" w:hAnsi="仿宋" w:hint="eastAsia"/>
          <w:sz w:val="32"/>
          <w:szCs w:val="32"/>
        </w:rPr>
        <w:t>廠</w:t>
      </w:r>
      <w:r w:rsidR="00A94275" w:rsidRPr="00111C73">
        <w:rPr>
          <w:rFonts w:ascii="仿宋" w:eastAsia="仿宋_GB2312" w:hAnsi="仿宋" w:hint="eastAsia"/>
          <w:sz w:val="32"/>
          <w:szCs w:val="32"/>
        </w:rPr>
        <w:t>和</w:t>
      </w:r>
      <w:r w:rsidR="00A94275" w:rsidRPr="00111C73">
        <w:rPr>
          <w:rFonts w:ascii="仿宋" w:hAnsi="仿宋" w:hint="eastAsia"/>
          <w:sz w:val="32"/>
          <w:szCs w:val="32"/>
        </w:rPr>
        <w:t>銷</w:t>
      </w:r>
      <w:r w:rsidR="00A94275" w:rsidRPr="00111C73">
        <w:rPr>
          <w:rFonts w:ascii="仿宋" w:eastAsia="仿宋_GB2312" w:hAnsi="仿宋" w:hint="eastAsia"/>
          <w:sz w:val="32"/>
          <w:szCs w:val="32"/>
        </w:rPr>
        <w:t>售</w:t>
      </w:r>
      <w:r w:rsidR="00A94275" w:rsidRPr="00111C73">
        <w:rPr>
          <w:rFonts w:ascii="仿宋" w:hAnsi="仿宋" w:hint="eastAsia"/>
          <w:sz w:val="32"/>
          <w:szCs w:val="32"/>
        </w:rPr>
        <w:t>點</w:t>
      </w:r>
      <w:r w:rsidRPr="00111C73">
        <w:rPr>
          <w:rFonts w:ascii="仿宋" w:eastAsia="仿宋_GB2312" w:hAnsi="仿宋" w:hint="eastAsia"/>
          <w:sz w:val="32"/>
          <w:szCs w:val="32"/>
        </w:rPr>
        <w:t>。</w:t>
      </w:r>
      <w:r w:rsidR="003A5A36">
        <w:rPr>
          <w:rFonts w:ascii="仿宋" w:eastAsia="仿宋_GB2312" w:hAnsi="仿宋" w:hint="eastAsia"/>
          <w:sz w:val="32"/>
          <w:szCs w:val="32"/>
        </w:rPr>
        <w:t>公司</w:t>
      </w:r>
      <w:r w:rsidR="003A5A36" w:rsidRPr="00111C73">
        <w:rPr>
          <w:rFonts w:ascii="仿宋" w:eastAsia="仿宋_GB2312" w:hAnsi="仿宋"/>
          <w:color w:val="050605"/>
          <w:sz w:val="32"/>
        </w:rPr>
        <w:t>在含氟聚合物尤其是聚四氟乙烯（</w:t>
      </w:r>
      <w:r w:rsidR="003A5A36" w:rsidRPr="00111C73">
        <w:rPr>
          <w:rFonts w:ascii="仿宋" w:eastAsia="仿宋_GB2312" w:hAnsi="仿宋"/>
          <w:color w:val="050605"/>
          <w:sz w:val="32"/>
        </w:rPr>
        <w:t>PTFE</w:t>
      </w:r>
      <w:r w:rsidR="003A5A36">
        <w:rPr>
          <w:rFonts w:ascii="仿宋" w:eastAsia="仿宋_GB2312" w:hAnsi="仿宋"/>
          <w:color w:val="050605"/>
          <w:sz w:val="32"/>
        </w:rPr>
        <w:t>）应用领域中的创新和技术成就，</w:t>
      </w:r>
      <w:r w:rsidR="003A5A36" w:rsidRPr="00111C73">
        <w:rPr>
          <w:rFonts w:ascii="仿宋" w:eastAsia="仿宋_GB2312" w:hAnsi="仿宋"/>
          <w:color w:val="050605"/>
          <w:sz w:val="32"/>
        </w:rPr>
        <w:t>开发了数千种不同产品。作为率先将膨体聚四氟乙烯（</w:t>
      </w:r>
      <w:proofErr w:type="spellStart"/>
      <w:r w:rsidR="003A5A36" w:rsidRPr="00111C73">
        <w:rPr>
          <w:rFonts w:ascii="仿宋" w:eastAsia="仿宋_GB2312" w:hAnsi="仿宋"/>
          <w:color w:val="050605"/>
          <w:sz w:val="32"/>
        </w:rPr>
        <w:t>ePTFE</w:t>
      </w:r>
      <w:proofErr w:type="spellEnd"/>
      <w:r w:rsidR="003A5A36" w:rsidRPr="00111C73">
        <w:rPr>
          <w:rFonts w:ascii="仿宋" w:eastAsia="仿宋_GB2312" w:hAnsi="仿宋"/>
          <w:color w:val="050605"/>
          <w:sz w:val="32"/>
        </w:rPr>
        <w:t>）覆膜技术应用于过滤的行业领导者，戈尔已经在颗粒物控制领域积累了超过</w:t>
      </w:r>
      <w:r w:rsidR="003A5A36" w:rsidRPr="00111C73">
        <w:rPr>
          <w:rFonts w:ascii="仿宋" w:eastAsia="仿宋_GB2312" w:hAnsi="仿宋"/>
          <w:color w:val="050605"/>
          <w:sz w:val="32"/>
        </w:rPr>
        <w:t>25</w:t>
      </w:r>
      <w:r w:rsidR="003A5A36" w:rsidRPr="00111C73">
        <w:rPr>
          <w:rFonts w:ascii="仿宋" w:eastAsia="仿宋_GB2312" w:hAnsi="仿宋"/>
          <w:color w:val="050605"/>
          <w:sz w:val="32"/>
        </w:rPr>
        <w:t>年的应用经验。膨体聚四氟乙烯</w:t>
      </w:r>
      <w:r w:rsidR="003A5A36" w:rsidRPr="00111C73">
        <w:rPr>
          <w:rFonts w:ascii="仿宋" w:eastAsia="仿宋_GB2312" w:hAnsi="仿宋"/>
          <w:color w:val="050605"/>
          <w:sz w:val="32"/>
        </w:rPr>
        <w:t>(</w:t>
      </w:r>
      <w:proofErr w:type="spellStart"/>
      <w:r w:rsidR="003A5A36" w:rsidRPr="00111C73">
        <w:rPr>
          <w:rFonts w:ascii="仿宋" w:eastAsia="仿宋_GB2312" w:hAnsi="仿宋"/>
          <w:color w:val="050605"/>
          <w:sz w:val="32"/>
        </w:rPr>
        <w:t>ePTFE</w:t>
      </w:r>
      <w:proofErr w:type="spellEnd"/>
      <w:r w:rsidR="003A5A36" w:rsidRPr="00111C73">
        <w:rPr>
          <w:rFonts w:ascii="仿宋" w:eastAsia="仿宋_GB2312" w:hAnsi="仿宋"/>
          <w:color w:val="050605"/>
          <w:sz w:val="32"/>
        </w:rPr>
        <w:t>)</w:t>
      </w:r>
      <w:r w:rsidR="003A5A36" w:rsidRPr="00111C73">
        <w:rPr>
          <w:rFonts w:ascii="仿宋" w:eastAsia="仿宋_GB2312" w:hAnsi="仿宋"/>
          <w:color w:val="050605"/>
          <w:sz w:val="32"/>
        </w:rPr>
        <w:t>的固有强度、化学惰性、热稳定性和微孔结构使其成为用途广泛、稳定高效的过滤器介质。从防水透气产品和吸附剂模块到过滤芯和过滤袋，无论是控制计算机磁盘驱动器还是工业烟囱的污物，戈尔过滤和分离产品的性能均始终如一，深受客户信赖。</w:t>
      </w:r>
    </w:p>
    <w:p w:rsidR="00511C2C" w:rsidRPr="00111C73" w:rsidRDefault="001848AD" w:rsidP="00603C3E">
      <w:pPr>
        <w:pStyle w:val="2"/>
        <w:ind w:firstLineChars="0" w:firstLine="0"/>
        <w:rPr>
          <w:rFonts w:ascii="仿宋" w:eastAsia="仿宋_GB2312" w:hAnsi="仿宋"/>
          <w:kern w:val="0"/>
        </w:rPr>
      </w:pPr>
      <w:bookmarkStart w:id="3" w:name="_Toc504724321"/>
      <w:r w:rsidRPr="00111C73">
        <w:rPr>
          <w:rFonts w:ascii="仿宋" w:eastAsia="仿宋_GB2312" w:hAnsi="仿宋" w:hint="eastAsia"/>
          <w:kern w:val="0"/>
        </w:rPr>
        <w:t>（二）</w:t>
      </w:r>
      <w:r w:rsidR="00E57320" w:rsidRPr="00111C73">
        <w:rPr>
          <w:rFonts w:ascii="仿宋" w:eastAsia="仿宋_GB2312" w:hAnsi="仿宋" w:hint="eastAsia"/>
          <w:kern w:val="0"/>
        </w:rPr>
        <w:t>二恶英的特性和危害</w:t>
      </w:r>
      <w:bookmarkEnd w:id="3"/>
    </w:p>
    <w:p w:rsidR="00A94275" w:rsidRPr="00111C73" w:rsidRDefault="001848AD" w:rsidP="00A94275">
      <w:pPr>
        <w:rPr>
          <w:rFonts w:ascii="仿宋" w:eastAsia="仿宋_GB2312" w:hAnsi="仿宋"/>
          <w:sz w:val="32"/>
          <w:szCs w:val="32"/>
        </w:rPr>
      </w:pPr>
      <w:r w:rsidRPr="00111C73">
        <w:rPr>
          <w:rFonts w:ascii="仿宋" w:eastAsia="仿宋_GB2312" w:hAnsi="仿宋" w:hint="eastAsia"/>
          <w:sz w:val="32"/>
          <w:szCs w:val="32"/>
        </w:rPr>
        <w:t xml:space="preserve">    </w:t>
      </w:r>
      <w:r w:rsidRPr="00111C73">
        <w:rPr>
          <w:rFonts w:ascii="仿宋" w:eastAsia="仿宋_GB2312" w:hAnsi="仿宋"/>
          <w:sz w:val="32"/>
          <w:szCs w:val="32"/>
        </w:rPr>
        <w:t>二恶英</w:t>
      </w:r>
      <w:r w:rsidR="00A94275" w:rsidRPr="00111C73">
        <w:rPr>
          <w:rFonts w:ascii="仿宋" w:eastAsia="仿宋_GB2312" w:hAnsi="仿宋"/>
          <w:sz w:val="32"/>
          <w:szCs w:val="32"/>
        </w:rPr>
        <w:t>指的是</w:t>
      </w:r>
      <w:r w:rsidR="00A94275" w:rsidRPr="00111C73">
        <w:rPr>
          <w:rFonts w:ascii="仿宋" w:eastAsia="仿宋_GB2312" w:hAnsi="仿宋"/>
          <w:sz w:val="32"/>
          <w:szCs w:val="32"/>
        </w:rPr>
        <w:t>210</w:t>
      </w:r>
      <w:r w:rsidR="00A94275" w:rsidRPr="00111C73">
        <w:rPr>
          <w:rFonts w:ascii="仿宋" w:hAnsi="仿宋"/>
          <w:sz w:val="32"/>
          <w:szCs w:val="32"/>
        </w:rPr>
        <w:t>種</w:t>
      </w:r>
      <w:r w:rsidR="00A94275" w:rsidRPr="00111C73">
        <w:rPr>
          <w:rFonts w:ascii="仿宋" w:eastAsia="仿宋_GB2312" w:hAnsi="仿宋"/>
          <w:sz w:val="32"/>
          <w:szCs w:val="32"/>
        </w:rPr>
        <w:t>化合物之</w:t>
      </w:r>
      <w:r w:rsidR="00A94275" w:rsidRPr="00111C73">
        <w:rPr>
          <w:rFonts w:ascii="仿宋" w:hAnsi="仿宋"/>
          <w:sz w:val="32"/>
          <w:szCs w:val="32"/>
        </w:rPr>
        <w:t>統稱</w:t>
      </w:r>
      <w:r w:rsidR="00A94275" w:rsidRPr="00111C73">
        <w:rPr>
          <w:rFonts w:ascii="仿宋" w:eastAsia="仿宋_GB2312" w:hAnsi="仿宋"/>
          <w:sz w:val="32"/>
          <w:szCs w:val="32"/>
        </w:rPr>
        <w:t>，包含指</w:t>
      </w:r>
      <w:r w:rsidR="00A94275" w:rsidRPr="00111C73">
        <w:rPr>
          <w:rFonts w:ascii="仿宋" w:hAnsi="仿宋"/>
          <w:sz w:val="32"/>
          <w:szCs w:val="32"/>
        </w:rPr>
        <w:t>兩個</w:t>
      </w:r>
      <w:r w:rsidR="00A94275" w:rsidRPr="00111C73">
        <w:rPr>
          <w:rFonts w:ascii="仿宋" w:eastAsia="仿宋_GB2312" w:hAnsi="仿宋"/>
          <w:sz w:val="32"/>
          <w:szCs w:val="32"/>
        </w:rPr>
        <w:t>氧原子</w:t>
      </w:r>
      <w:r w:rsidR="00A94275" w:rsidRPr="00111C73">
        <w:rPr>
          <w:rFonts w:ascii="仿宋" w:hAnsi="仿宋"/>
          <w:sz w:val="32"/>
          <w:szCs w:val="32"/>
        </w:rPr>
        <w:t>連結</w:t>
      </w:r>
      <w:r w:rsidR="00A94275" w:rsidRPr="00111C73">
        <w:rPr>
          <w:rFonts w:ascii="仿宋" w:eastAsia="仿宋_GB2312" w:hAnsi="仿宋"/>
          <w:sz w:val="32"/>
          <w:szCs w:val="32"/>
        </w:rPr>
        <w:t>一</w:t>
      </w:r>
      <w:r w:rsidR="00A94275" w:rsidRPr="00111C73">
        <w:rPr>
          <w:rFonts w:ascii="仿宋" w:hAnsi="仿宋"/>
          <w:sz w:val="32"/>
          <w:szCs w:val="32"/>
        </w:rPr>
        <w:t>對</w:t>
      </w:r>
      <w:r w:rsidR="00A94275" w:rsidRPr="00111C73">
        <w:rPr>
          <w:rFonts w:ascii="仿宋" w:eastAsia="仿宋_GB2312" w:hAnsi="仿宋"/>
          <w:sz w:val="32"/>
          <w:szCs w:val="32"/>
        </w:rPr>
        <w:t>苯</w:t>
      </w:r>
      <w:r w:rsidR="00A94275" w:rsidRPr="00111C73">
        <w:rPr>
          <w:rFonts w:ascii="仿宋" w:hAnsi="仿宋"/>
          <w:sz w:val="32"/>
          <w:szCs w:val="32"/>
        </w:rPr>
        <w:t>環類</w:t>
      </w:r>
      <w:r w:rsidR="00A94275" w:rsidRPr="00111C73">
        <w:rPr>
          <w:rFonts w:ascii="仿宋" w:eastAsia="仿宋_GB2312" w:hAnsi="仿宋"/>
          <w:sz w:val="32"/>
          <w:szCs w:val="32"/>
        </w:rPr>
        <w:t>化合物之多氯二</w:t>
      </w:r>
      <w:r w:rsidR="00A94275" w:rsidRPr="00111C73">
        <w:rPr>
          <w:rFonts w:ascii="仿宋" w:hAnsi="仿宋"/>
          <w:sz w:val="32"/>
          <w:szCs w:val="32"/>
        </w:rPr>
        <w:t>聯</w:t>
      </w:r>
      <w:r w:rsidR="00A94275" w:rsidRPr="00111C73">
        <w:rPr>
          <w:rFonts w:ascii="仿宋" w:eastAsia="仿宋_GB2312" w:hAnsi="仿宋"/>
          <w:sz w:val="32"/>
          <w:szCs w:val="32"/>
        </w:rPr>
        <w:t>苯</w:t>
      </w:r>
      <w:r w:rsidRPr="00111C73">
        <w:rPr>
          <w:rFonts w:ascii="仿宋" w:eastAsia="仿宋_GB2312" w:hAnsi="仿宋"/>
          <w:sz w:val="32"/>
          <w:szCs w:val="32"/>
        </w:rPr>
        <w:t>二恶英</w:t>
      </w:r>
      <w:r w:rsidR="00A94275" w:rsidRPr="00111C73">
        <w:rPr>
          <w:rFonts w:ascii="仿宋" w:eastAsia="仿宋_GB2312" w:hAnsi="仿宋"/>
          <w:sz w:val="32"/>
          <w:szCs w:val="32"/>
        </w:rPr>
        <w:t>（</w:t>
      </w:r>
      <w:r w:rsidR="00A94275" w:rsidRPr="00111C73">
        <w:rPr>
          <w:rFonts w:ascii="仿宋" w:eastAsia="仿宋_GB2312" w:hAnsi="仿宋"/>
          <w:sz w:val="32"/>
          <w:szCs w:val="32"/>
        </w:rPr>
        <w:t>PCDDs)</w:t>
      </w:r>
      <w:r w:rsidR="00A94275" w:rsidRPr="00111C73">
        <w:rPr>
          <w:rFonts w:ascii="仿宋" w:eastAsia="仿宋_GB2312" w:hAnsi="仿宋"/>
          <w:sz w:val="32"/>
          <w:szCs w:val="32"/>
        </w:rPr>
        <w:t>及一</w:t>
      </w:r>
      <w:r w:rsidR="00A94275" w:rsidRPr="00111C73">
        <w:rPr>
          <w:rFonts w:ascii="仿宋" w:hAnsi="仿宋"/>
          <w:sz w:val="32"/>
          <w:szCs w:val="32"/>
        </w:rPr>
        <w:t>個</w:t>
      </w:r>
      <w:r w:rsidR="00A94275" w:rsidRPr="00111C73">
        <w:rPr>
          <w:rFonts w:ascii="仿宋" w:eastAsia="仿宋_GB2312" w:hAnsi="仿宋"/>
          <w:sz w:val="32"/>
          <w:szCs w:val="32"/>
        </w:rPr>
        <w:t>氧原子</w:t>
      </w:r>
      <w:r w:rsidR="00A94275" w:rsidRPr="00111C73">
        <w:rPr>
          <w:rFonts w:ascii="仿宋" w:hAnsi="仿宋"/>
          <w:sz w:val="32"/>
          <w:szCs w:val="32"/>
        </w:rPr>
        <w:t>連結</w:t>
      </w:r>
      <w:r w:rsidR="00A94275" w:rsidRPr="00111C73">
        <w:rPr>
          <w:rFonts w:ascii="仿宋" w:eastAsia="仿宋_GB2312" w:hAnsi="仿宋"/>
          <w:sz w:val="32"/>
          <w:szCs w:val="32"/>
        </w:rPr>
        <w:t>一</w:t>
      </w:r>
      <w:r w:rsidR="00A94275" w:rsidRPr="00111C73">
        <w:rPr>
          <w:rFonts w:ascii="仿宋" w:hAnsi="仿宋"/>
          <w:sz w:val="32"/>
          <w:szCs w:val="32"/>
        </w:rPr>
        <w:t>對</w:t>
      </w:r>
      <w:r w:rsidR="00A94275" w:rsidRPr="00111C73">
        <w:rPr>
          <w:rFonts w:ascii="仿宋" w:eastAsia="仿宋_GB2312" w:hAnsi="仿宋"/>
          <w:sz w:val="32"/>
          <w:szCs w:val="32"/>
        </w:rPr>
        <w:t>苯</w:t>
      </w:r>
      <w:r w:rsidR="00A94275" w:rsidRPr="00111C73">
        <w:rPr>
          <w:rFonts w:ascii="仿宋" w:hAnsi="仿宋"/>
          <w:sz w:val="32"/>
          <w:szCs w:val="32"/>
        </w:rPr>
        <w:t>環類</w:t>
      </w:r>
      <w:r w:rsidR="00A94275" w:rsidRPr="00111C73">
        <w:rPr>
          <w:rFonts w:ascii="仿宋" w:eastAsia="仿宋_GB2312" w:hAnsi="仿宋"/>
          <w:sz w:val="32"/>
          <w:szCs w:val="32"/>
        </w:rPr>
        <w:t>化合物之多氯二</w:t>
      </w:r>
      <w:r w:rsidR="00A94275" w:rsidRPr="00111C73">
        <w:rPr>
          <w:rFonts w:ascii="仿宋" w:hAnsi="仿宋"/>
          <w:sz w:val="32"/>
          <w:szCs w:val="32"/>
        </w:rPr>
        <w:t>聯</w:t>
      </w:r>
      <w:r w:rsidR="00A94275" w:rsidRPr="00111C73">
        <w:rPr>
          <w:rFonts w:ascii="仿宋" w:eastAsia="仿宋_GB2312" w:hAnsi="仿宋"/>
          <w:sz w:val="32"/>
          <w:szCs w:val="32"/>
        </w:rPr>
        <w:t>苯呋喃（</w:t>
      </w:r>
      <w:r w:rsidR="00A94275" w:rsidRPr="00111C73">
        <w:rPr>
          <w:rFonts w:ascii="仿宋" w:eastAsia="仿宋_GB2312" w:hAnsi="仿宋"/>
          <w:sz w:val="32"/>
          <w:szCs w:val="32"/>
        </w:rPr>
        <w:t>PCDFs</w:t>
      </w:r>
      <w:r w:rsidR="00A94275" w:rsidRPr="00111C73">
        <w:rPr>
          <w:rFonts w:ascii="仿宋" w:eastAsia="仿宋_GB2312" w:hAnsi="仿宋"/>
          <w:sz w:val="32"/>
          <w:szCs w:val="32"/>
        </w:rPr>
        <w:t>）。</w:t>
      </w:r>
    </w:p>
    <w:p w:rsidR="00625FD4" w:rsidRPr="00111C73" w:rsidRDefault="00625FD4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具</w:t>
      </w:r>
      <w:r w:rsidR="00A94275" w:rsidRPr="00111C73">
        <w:rPr>
          <w:rFonts w:ascii="仿宋" w:hAnsi="仿宋" w:cstheme="minorBidi"/>
          <w:color w:val="auto"/>
          <w:sz w:val="32"/>
          <w:szCs w:val="28"/>
        </w:rPr>
        <w:t>熱穩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定性，耐酸</w:t>
      </w:r>
      <w:r w:rsidR="001848AD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碱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，抗化</w:t>
      </w:r>
      <w:r w:rsidR="00A94275" w:rsidRPr="00111C73">
        <w:rPr>
          <w:rFonts w:ascii="仿宋" w:hAnsi="仿宋" w:cstheme="minorBidi"/>
          <w:color w:val="auto"/>
          <w:sz w:val="32"/>
          <w:szCs w:val="28"/>
        </w:rPr>
        <w:t>學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腐</w:t>
      </w:r>
      <w:r w:rsidR="00A94275" w:rsidRPr="00111C73">
        <w:rPr>
          <w:rFonts w:ascii="仿宋" w:hAnsi="仿宋" w:cstheme="minorBidi"/>
          <w:color w:val="auto"/>
          <w:sz w:val="32"/>
          <w:szCs w:val="28"/>
        </w:rPr>
        <w:t>蝕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，抗氧化水解，水中溶解度低及低可燃性等特性，因此一旦形成，在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环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境中</w:t>
      </w:r>
      <w:r w:rsidR="008C550B">
        <w:rPr>
          <w:rFonts w:asciiTheme="minorEastAsia" w:eastAsiaTheme="minorEastAsia" w:hAnsiTheme="minorEastAsia" w:cstheme="minorBidi" w:hint="eastAsia"/>
          <w:color w:val="auto"/>
          <w:sz w:val="32"/>
          <w:szCs w:val="28"/>
        </w:rPr>
        <w:lastRenderedPageBreak/>
        <w:t>极难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分解，</w:t>
      </w:r>
      <w:r w:rsidR="00A94275" w:rsidRPr="00111C73">
        <w:rPr>
          <w:rFonts w:ascii="仿宋" w:hAnsi="仿宋" w:cstheme="minorBidi"/>
          <w:color w:val="auto"/>
          <w:sz w:val="32"/>
          <w:szCs w:val="28"/>
        </w:rPr>
        <w:t>並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且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具有脂溶性，一旦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进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入人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体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，便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会积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存於脂肪</w:t>
      </w:r>
      <w:r w:rsidR="00A94275" w:rsidRPr="00111C73">
        <w:rPr>
          <w:rFonts w:ascii="仿宋" w:hAnsi="仿宋" w:cstheme="minorBidi"/>
          <w:color w:val="auto"/>
          <w:sz w:val="32"/>
          <w:szCs w:val="28"/>
        </w:rPr>
        <w:t>內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，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无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法分解，需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极长时间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才能排出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体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外，因而有世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纪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之毒之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称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。由於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十分</w:t>
      </w:r>
      <w:r w:rsidR="00A94275" w:rsidRPr="00111C73">
        <w:rPr>
          <w:rFonts w:ascii="仿宋" w:hAnsi="仿宋" w:cstheme="minorBidi"/>
          <w:color w:val="auto"/>
          <w:sz w:val="32"/>
          <w:szCs w:val="28"/>
        </w:rPr>
        <w:t>穩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定，因此目前消除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的方法，以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热处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理法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为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目前最可行的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处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理方式，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处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理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温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度至少需要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达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到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850</w:t>
      </w:r>
      <w:r w:rsidR="00A94275" w:rsidRPr="00111C73">
        <w:rPr>
          <w:rFonts w:ascii="仿宋" w:eastAsia="仿宋_GB2312" w:hAnsi="仿宋" w:cs="宋体" w:hint="eastAsia"/>
          <w:color w:val="auto"/>
          <w:sz w:val="32"/>
          <w:szCs w:val="28"/>
        </w:rPr>
        <w:t>℃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以上，至於含量高的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废弃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物</w:t>
      </w:r>
      <w:r w:rsidR="00A94275" w:rsidRPr="00111C73">
        <w:rPr>
          <w:rFonts w:ascii="仿宋" w:hAnsi="仿宋" w:cstheme="minorBidi"/>
          <w:color w:val="auto"/>
          <w:sz w:val="32"/>
          <w:szCs w:val="28"/>
        </w:rPr>
        <w:t>則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需已高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达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1000</w:t>
      </w:r>
      <w:r w:rsidR="00A94275" w:rsidRPr="00111C73">
        <w:rPr>
          <w:rFonts w:ascii="仿宋" w:eastAsia="仿宋_GB2312" w:hAnsi="仿宋" w:cs="宋体" w:hint="eastAsia"/>
          <w:color w:val="auto"/>
          <w:sz w:val="32"/>
          <w:szCs w:val="28"/>
        </w:rPr>
        <w:t>℃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以上的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处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理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温</w:t>
      </w:r>
      <w:r w:rsidR="00A94275" w:rsidRPr="00111C73">
        <w:rPr>
          <w:rFonts w:ascii="仿宋" w:eastAsia="仿宋_GB2312" w:hAnsi="仿宋" w:cstheme="minorBidi"/>
          <w:color w:val="auto"/>
          <w:sz w:val="32"/>
          <w:szCs w:val="28"/>
        </w:rPr>
        <w:t>度，才能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将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二恶英破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坏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。</w:t>
      </w:r>
    </w:p>
    <w:p w:rsidR="00625FD4" w:rsidRPr="00111C73" w:rsidRDefault="001848AD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自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1977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年，首次在都市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废弃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物焚化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炉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的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烟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道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废气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及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飞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灰中被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发现后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，已在世界各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国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成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为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一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个严肃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的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课题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。其中有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17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种国际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公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认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毒性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较强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者，被列入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严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格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监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控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项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目。而依其毒性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轻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重，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赋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予不同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权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重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(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毒性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当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量因子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)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，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测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得的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浓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度加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权后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，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則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得到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总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毒性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当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量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浓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度。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PCDD/Fs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具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剧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毒性，其中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2,3,7,8-TCDD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对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天竺鼠之半致死量</w:t>
      </w:r>
      <w:r w:rsidR="00391298">
        <w:rPr>
          <w:rFonts w:ascii="仿宋" w:eastAsiaTheme="minorEastAsia" w:hAnsi="仿宋" w:cstheme="minorBidi" w:hint="eastAsia"/>
          <w:color w:val="auto"/>
          <w:sz w:val="32"/>
          <w:szCs w:val="28"/>
        </w:rPr>
        <w:t>为</w:t>
      </w:r>
      <w:r w:rsidR="00391298">
        <w:rPr>
          <w:rFonts w:ascii="仿宋" w:eastAsia="仿宋_GB2312" w:hAnsi="仿宋" w:cstheme="minorBidi"/>
          <w:color w:val="auto"/>
          <w:sz w:val="32"/>
          <w:szCs w:val="28"/>
        </w:rPr>
        <w:t>0.6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g/kg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，已</w:t>
      </w:r>
      <w:r w:rsidR="00E57320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证实为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致癌化合物。</w:t>
      </w:r>
    </w:p>
    <w:p w:rsidR="00625FD4" w:rsidRPr="00111C73" w:rsidRDefault="001848AD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="008C550B">
        <w:rPr>
          <w:rFonts w:ascii="仿宋" w:eastAsiaTheme="minorEastAsia" w:hAnsi="仿宋" w:cstheme="minorBidi" w:hint="eastAsia"/>
          <w:color w:val="auto"/>
          <w:sz w:val="32"/>
          <w:szCs w:val="28"/>
        </w:rPr>
        <w:t>历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史上的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：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在越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战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中，美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军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曾使用一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种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被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称为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橙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剂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的落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叶剂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以令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叶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片凋落、曝露出躲在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森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林中的越共士兵，目前仍有不少退伍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军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人被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验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出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体内积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存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过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量的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。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2004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年的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乌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克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兰总统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尤申科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(</w:t>
      </w:r>
      <w:proofErr w:type="spellStart"/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Yushchenko</w:t>
      </w:r>
      <w:proofErr w:type="spellEnd"/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)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被以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下毒的事件。</w:t>
      </w:r>
    </w:p>
    <w:p w:rsidR="00E57320" w:rsidRPr="00111C73" w:rsidRDefault="00E57320" w:rsidP="00140D36">
      <w:pPr>
        <w:pStyle w:val="2"/>
        <w:ind w:firstLineChars="0" w:firstLine="0"/>
        <w:rPr>
          <w:rFonts w:ascii="仿宋" w:eastAsia="仿宋_GB2312" w:hAnsi="仿宋"/>
        </w:rPr>
      </w:pPr>
      <w:bookmarkStart w:id="4" w:name="_Toc504724322"/>
      <w:r w:rsidRPr="00111C73">
        <w:rPr>
          <w:rFonts w:ascii="仿宋" w:eastAsia="仿宋_GB2312" w:hAnsi="仿宋" w:hint="eastAsia"/>
        </w:rPr>
        <w:t>（三）二恶英的控制方式</w:t>
      </w:r>
      <w:bookmarkEnd w:id="4"/>
    </w:p>
    <w:p w:rsidR="00625FD4" w:rsidRPr="00111C73" w:rsidRDefault="00E57320" w:rsidP="00140D36">
      <w:pPr>
        <w:pStyle w:val="3"/>
        <w:rPr>
          <w:rFonts w:ascii="仿宋" w:eastAsia="仿宋_GB2312" w:hAnsi="仿宋"/>
        </w:rPr>
      </w:pPr>
      <w:bookmarkStart w:id="5" w:name="_Toc504724323"/>
      <w:r w:rsidRPr="00111C73">
        <w:rPr>
          <w:rFonts w:ascii="仿宋" w:eastAsia="仿宋_GB2312" w:hAnsi="仿宋" w:hint="eastAsia"/>
        </w:rPr>
        <w:t>1</w:t>
      </w:r>
      <w:r w:rsidRPr="00111C73">
        <w:rPr>
          <w:rFonts w:ascii="仿宋" w:eastAsia="仿宋_GB2312" w:hAnsi="仿宋" w:hint="eastAsia"/>
        </w:rPr>
        <w:t>．</w:t>
      </w:r>
      <w:r w:rsidR="00851606">
        <w:rPr>
          <w:rFonts w:ascii="仿宋" w:hAnsi="仿宋" w:hint="eastAsia"/>
        </w:rPr>
        <w:t>减</w:t>
      </w:r>
      <w:r w:rsidR="00625FD4" w:rsidRPr="00111C73">
        <w:rPr>
          <w:rFonts w:ascii="仿宋" w:eastAsia="仿宋_GB2312" w:hAnsi="仿宋"/>
        </w:rPr>
        <w:t>少</w:t>
      </w:r>
      <w:r w:rsidR="00851606">
        <w:rPr>
          <w:rFonts w:ascii="仿宋" w:hAnsi="仿宋" w:hint="eastAsia"/>
        </w:rPr>
        <w:t>炉</w:t>
      </w:r>
      <w:r w:rsidR="00625FD4" w:rsidRPr="00111C73">
        <w:rPr>
          <w:rFonts w:ascii="仿宋" w:hAnsi="仿宋"/>
        </w:rPr>
        <w:t>內</w:t>
      </w:r>
      <w:r w:rsidR="00625FD4" w:rsidRPr="00111C73">
        <w:rPr>
          <w:rFonts w:ascii="仿宋" w:eastAsia="仿宋_GB2312" w:hAnsi="仿宋"/>
        </w:rPr>
        <w:t>形成</w:t>
      </w:r>
      <w:bookmarkEnd w:id="5"/>
    </w:p>
    <w:p w:rsidR="00625FD4" w:rsidRPr="00111C73" w:rsidRDefault="00E57320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（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1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）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燃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燒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完全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：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混合均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勻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(</w:t>
      </w:r>
      <w:proofErr w:type="spellStart"/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Turbulance</w:t>
      </w:r>
      <w:proofErr w:type="spellEnd"/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)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煙氣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停留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兩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lastRenderedPageBreak/>
        <w:t>秒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(Time)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，最低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溫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度大於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850</w:t>
      </w:r>
      <w:r w:rsidR="00391298">
        <w:rPr>
          <w:rFonts w:ascii="仿宋" w:eastAsia="仿宋_GB2312" w:hAnsi="仿宋" w:cstheme="minorBidi" w:hint="eastAsia"/>
          <w:color w:val="auto"/>
          <w:sz w:val="32"/>
          <w:szCs w:val="28"/>
        </w:rPr>
        <w:t>℃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</w:p>
    <w:p w:rsidR="00625FD4" w:rsidRPr="00111C73" w:rsidRDefault="00E57320" w:rsidP="00625FD4">
      <w:pPr>
        <w:pStyle w:val="Default"/>
        <w:rPr>
          <w:rFonts w:ascii="仿宋" w:eastAsia="仿宋_GB2312" w:hAnsi="仿宋"/>
          <w:sz w:val="32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（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2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）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減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少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進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料中催化物及前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驅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物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：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避免含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Cu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及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Fe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之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無機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化合物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破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壞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氯苯、氯酚及其他氯化物等前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驅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物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減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少含氯成分物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質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</w:p>
    <w:p w:rsidR="00625FD4" w:rsidRPr="00111C73" w:rsidRDefault="00E57320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（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3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）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CO</w:t>
      </w:r>
      <w:r w:rsidR="00625FD4" w:rsidRPr="00111C73">
        <w:rPr>
          <w:rFonts w:ascii="仿宋" w:hAnsi="仿宋" w:cstheme="minorBidi" w:hint="eastAsia"/>
          <w:color w:val="auto"/>
          <w:sz w:val="32"/>
          <w:szCs w:val="28"/>
        </w:rPr>
        <w:t>濃</w:t>
      </w:r>
      <w:r w:rsidR="00625FD4" w:rsidRPr="00111C73">
        <w:rPr>
          <w:rFonts w:ascii="仿宋" w:hAnsi="华文仿宋" w:cstheme="minorBidi" w:hint="eastAsia"/>
          <w:color w:val="auto"/>
          <w:sz w:val="32"/>
          <w:szCs w:val="28"/>
        </w:rPr>
        <w:t>度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小於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70 </w:t>
      </w:r>
      <w:proofErr w:type="spellStart"/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ppmv</w:t>
      </w:r>
      <w:proofErr w:type="spellEnd"/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</w:p>
    <w:p w:rsidR="00625FD4" w:rsidRPr="00111C73" w:rsidRDefault="00E57320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（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4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）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乾基氧含</w:t>
      </w:r>
      <w:r w:rsidR="00625FD4" w:rsidRPr="00111C73">
        <w:rPr>
          <w:rFonts w:ascii="仿宋" w:hAnsi="华文仿宋" w:cstheme="minorBidi" w:hint="eastAsia"/>
          <w:color w:val="auto"/>
          <w:sz w:val="32"/>
          <w:szCs w:val="28"/>
        </w:rPr>
        <w:t>量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5.0-7.0%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</w:p>
    <w:p w:rsidR="00625FD4" w:rsidRPr="00111C73" w:rsidRDefault="00E57320" w:rsidP="00140D36">
      <w:pPr>
        <w:pStyle w:val="3"/>
        <w:rPr>
          <w:rFonts w:ascii="仿宋" w:eastAsia="仿宋_GB2312" w:hAnsi="仿宋"/>
        </w:rPr>
      </w:pPr>
      <w:bookmarkStart w:id="6" w:name="_Toc504724324"/>
      <w:r w:rsidRPr="00111C73">
        <w:rPr>
          <w:rFonts w:ascii="仿宋" w:eastAsia="仿宋_GB2312" w:hAnsi="仿宋" w:hint="eastAsia"/>
        </w:rPr>
        <w:t>2</w:t>
      </w:r>
      <w:r w:rsidRPr="00111C73">
        <w:rPr>
          <w:rFonts w:ascii="仿宋" w:eastAsia="仿宋_GB2312" w:hAnsi="仿宋" w:hint="eastAsia"/>
        </w:rPr>
        <w:t>．</w:t>
      </w:r>
      <w:r w:rsidR="00625FD4" w:rsidRPr="00111C73">
        <w:rPr>
          <w:rFonts w:ascii="仿宋" w:eastAsia="仿宋_GB2312" w:hAnsi="仿宋"/>
        </w:rPr>
        <w:t>避免</w:t>
      </w:r>
      <w:r w:rsidR="00851606">
        <w:rPr>
          <w:rFonts w:ascii="仿宋" w:hAnsi="仿宋" w:hint="eastAsia"/>
        </w:rPr>
        <w:t>炉</w:t>
      </w:r>
      <w:r w:rsidR="00625FD4" w:rsidRPr="00111C73">
        <w:rPr>
          <w:rFonts w:ascii="仿宋" w:eastAsia="仿宋_GB2312" w:hAnsi="仿宋"/>
        </w:rPr>
        <w:t>外低</w:t>
      </w:r>
      <w:r w:rsidR="00851606">
        <w:rPr>
          <w:rFonts w:ascii="仿宋" w:hAnsi="仿宋" w:hint="eastAsia"/>
        </w:rPr>
        <w:t>温</w:t>
      </w:r>
      <w:r w:rsidR="00625FD4" w:rsidRPr="00111C73">
        <w:rPr>
          <w:rFonts w:ascii="仿宋" w:eastAsia="仿宋_GB2312" w:hAnsi="仿宋"/>
        </w:rPr>
        <w:t>再合成</w:t>
      </w:r>
      <w:bookmarkEnd w:id="6"/>
    </w:p>
    <w:p w:rsidR="00625FD4" w:rsidRPr="00111C73" w:rsidRDefault="00E57320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（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1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）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淬冷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設計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：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避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开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200~400</w:t>
      </w:r>
      <w:r w:rsidR="00625FD4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℃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操作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溫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度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</w:p>
    <w:p w:rsidR="00625FD4" w:rsidRPr="00111C73" w:rsidRDefault="00E57320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（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2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）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注入抑制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剂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：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添加胺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類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、石灰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類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及含硫物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質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等抑制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劑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</w:p>
    <w:p w:rsidR="00625FD4" w:rsidRPr="00111C73" w:rsidRDefault="00E57320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（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3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）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去除已生成之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：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活性碳噴注吸附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（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PAC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）、</w:t>
      </w:r>
    </w:p>
    <w:p w:rsidR="00625FD4" w:rsidRPr="00111C73" w:rsidRDefault="00625FD4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選擇性觸媒還原系統</w:t>
      </w:r>
      <w:r w:rsidR="00E57320" w:rsidRPr="00111C73">
        <w:rPr>
          <w:rFonts w:ascii="仿宋" w:eastAsia="仿宋_GB2312" w:hAnsi="仿宋" w:cstheme="minorBidi"/>
          <w:color w:val="auto"/>
          <w:sz w:val="32"/>
          <w:szCs w:val="28"/>
        </w:rPr>
        <w:t>(SCR)</w:t>
      </w:r>
      <w:r w:rsidR="00E57320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、</w:t>
      </w:r>
      <w:proofErr w:type="spellStart"/>
      <w:r w:rsidR="00E57320" w:rsidRPr="00111C73">
        <w:rPr>
          <w:rFonts w:ascii="仿宋" w:eastAsia="仿宋_GB2312" w:hAnsi="仿宋" w:cstheme="minorBidi"/>
          <w:color w:val="auto"/>
          <w:sz w:val="32"/>
          <w:szCs w:val="28"/>
        </w:rPr>
        <w:t>Remedia</w:t>
      </w:r>
      <w:proofErr w:type="spellEnd"/>
      <w:r w:rsidR="00DE1D0A">
        <w:rPr>
          <w:rFonts w:ascii="仿宋" w:eastAsia="仿宋_GB2312" w:hAnsi="仿宋" w:cstheme="minorBidi"/>
          <w:color w:val="auto"/>
          <w:sz w:val="32"/>
          <w:szCs w:val="28"/>
        </w:rPr>
        <w:t>薄膜式</w:t>
      </w:r>
      <w:r w:rsidR="00DE1D0A">
        <w:rPr>
          <w:rFonts w:ascii="仿宋" w:eastAsia="仿宋_GB2312" w:hAnsi="仿宋" w:cstheme="minorBidi" w:hint="eastAsia"/>
          <w:color w:val="auto"/>
          <w:sz w:val="32"/>
          <w:szCs w:val="28"/>
        </w:rPr>
        <w:t>触</w:t>
      </w:r>
      <w:r w:rsidR="00DE1D0A">
        <w:rPr>
          <w:rFonts w:ascii="仿宋" w:eastAsia="仿宋_GB2312" w:hAnsi="仿宋" w:cstheme="minorBidi"/>
          <w:color w:val="auto"/>
          <w:sz w:val="32"/>
          <w:szCs w:val="28"/>
        </w:rPr>
        <w:t>媒</w:t>
      </w:r>
      <w:r w:rsidR="00DE1D0A">
        <w:rPr>
          <w:rFonts w:ascii="仿宋" w:eastAsia="仿宋_GB2312" w:hAnsi="仿宋" w:cstheme="minorBidi" w:hint="eastAsia"/>
          <w:color w:val="auto"/>
          <w:sz w:val="32"/>
          <w:szCs w:val="28"/>
        </w:rPr>
        <w:t>滤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袋</w:t>
      </w:r>
      <w:r w:rsidR="00E57320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</w:p>
    <w:p w:rsidR="00A94275" w:rsidRPr="00111C73" w:rsidRDefault="00E57320" w:rsidP="001C3197">
      <w:pPr>
        <w:pStyle w:val="2"/>
        <w:ind w:firstLineChars="0" w:firstLine="0"/>
        <w:rPr>
          <w:rFonts w:ascii="仿宋" w:eastAsia="仿宋_GB2312" w:hAnsi="仿宋"/>
        </w:rPr>
      </w:pPr>
      <w:bookmarkStart w:id="7" w:name="_Toc504724325"/>
      <w:r w:rsidRPr="00111C73">
        <w:rPr>
          <w:rFonts w:ascii="仿宋" w:eastAsia="仿宋_GB2312" w:hAnsi="仿宋" w:hint="eastAsia"/>
        </w:rPr>
        <w:t>（四）</w:t>
      </w:r>
      <w:r w:rsidRPr="00111C73">
        <w:rPr>
          <w:rFonts w:ascii="仿宋" w:eastAsia="仿宋_GB2312" w:hAnsi="仿宋"/>
        </w:rPr>
        <w:t>各</w:t>
      </w:r>
      <w:r w:rsidR="00851606">
        <w:rPr>
          <w:rFonts w:ascii="仿宋" w:hAnsi="仿宋" w:hint="eastAsia"/>
        </w:rPr>
        <w:t>种</w:t>
      </w:r>
      <w:r w:rsidRPr="00111C73">
        <w:rPr>
          <w:rFonts w:ascii="仿宋" w:eastAsia="仿宋_GB2312" w:hAnsi="仿宋"/>
        </w:rPr>
        <w:t>二恶英控制技</w:t>
      </w:r>
      <w:r w:rsidR="00851606">
        <w:rPr>
          <w:rFonts w:ascii="仿宋" w:hAnsi="仿宋" w:hint="eastAsia"/>
        </w:rPr>
        <w:t>术</w:t>
      </w:r>
      <w:bookmarkEnd w:id="7"/>
    </w:p>
    <w:p w:rsidR="00625FD4" w:rsidRPr="00C14569" w:rsidRDefault="00461BBF" w:rsidP="00C14569">
      <w:pPr>
        <w:pStyle w:val="3"/>
        <w:rPr>
          <w:rFonts w:ascii="仿宋_GB2312" w:eastAsia="仿宋_GB2312" w:hAnsiTheme="minorEastAsia"/>
        </w:rPr>
      </w:pPr>
      <w:bookmarkStart w:id="8" w:name="_Toc504724326"/>
      <w:r>
        <w:rPr>
          <w:rFonts w:ascii="仿宋_GB2312" w:eastAsia="仿宋_GB2312" w:hAnsiTheme="minorEastAsia" w:hint="eastAsia"/>
        </w:rPr>
        <w:t>1．</w:t>
      </w:r>
      <w:r w:rsidR="00625FD4" w:rsidRPr="00C14569">
        <w:rPr>
          <w:rFonts w:ascii="仿宋_GB2312" w:eastAsia="仿宋_GB2312" w:hAnsiTheme="minorEastAsia" w:hint="eastAsia"/>
        </w:rPr>
        <w:t>活性碳</w:t>
      </w:r>
      <w:r w:rsidR="00851606" w:rsidRPr="00C14569">
        <w:rPr>
          <w:rFonts w:ascii="仿宋_GB2312" w:eastAsia="仿宋_GB2312" w:hAnsiTheme="minorEastAsia" w:hint="eastAsia"/>
        </w:rPr>
        <w:t>喷</w:t>
      </w:r>
      <w:r w:rsidR="00625FD4" w:rsidRPr="00C14569">
        <w:rPr>
          <w:rFonts w:ascii="仿宋_GB2312" w:eastAsia="仿宋_GB2312" w:hAnsiTheme="minorEastAsia" w:hint="eastAsia"/>
        </w:rPr>
        <w:t>注吸附</w:t>
      </w:r>
      <w:r w:rsidR="00E57320" w:rsidRPr="00C14569">
        <w:rPr>
          <w:rFonts w:ascii="仿宋_GB2312" w:eastAsia="仿宋_GB2312" w:hAnsiTheme="minorEastAsia" w:hint="eastAsia"/>
        </w:rPr>
        <w:t>(PAC)</w:t>
      </w:r>
      <w:bookmarkEnd w:id="8"/>
    </w:p>
    <w:p w:rsidR="00625FD4" w:rsidRPr="00111C73" w:rsidRDefault="00E57320" w:rsidP="00E57320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="00851606">
        <w:rPr>
          <w:rFonts w:ascii="仿宋" w:eastAsia="仿宋_GB2312" w:hAnsi="仿宋" w:cstheme="minorBidi"/>
          <w:color w:val="auto"/>
          <w:sz w:val="32"/>
          <w:szCs w:val="28"/>
        </w:rPr>
        <w:t>在集</w:t>
      </w:r>
      <w:r w:rsidR="00851606">
        <w:rPr>
          <w:rFonts w:ascii="仿宋" w:eastAsia="仿宋_GB2312" w:hAnsi="仿宋" w:cstheme="minorBidi" w:hint="eastAsia"/>
          <w:color w:val="auto"/>
          <w:sz w:val="32"/>
          <w:szCs w:val="28"/>
        </w:rPr>
        <w:t>尘器</w:t>
      </w:r>
      <w:r w:rsidR="00851606">
        <w:rPr>
          <w:rFonts w:ascii="仿宋" w:eastAsia="仿宋_GB2312" w:hAnsi="仿宋" w:cstheme="minorBidi"/>
          <w:color w:val="auto"/>
          <w:sz w:val="32"/>
          <w:szCs w:val="28"/>
        </w:rPr>
        <w:t>上游</w:t>
      </w:r>
      <w:r w:rsidR="00851606">
        <w:rPr>
          <w:rFonts w:ascii="仿宋" w:eastAsia="仿宋_GB2312" w:hAnsi="仿宋" w:cstheme="minorBidi" w:hint="eastAsia"/>
          <w:color w:val="auto"/>
          <w:sz w:val="32"/>
          <w:szCs w:val="28"/>
        </w:rPr>
        <w:t>喷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注活性碳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多數的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723F6C">
        <w:rPr>
          <w:rFonts w:ascii="仿宋" w:eastAsia="仿宋_GB2312" w:hAnsi="仿宋" w:cstheme="minorBidi"/>
          <w:color w:val="auto"/>
          <w:sz w:val="32"/>
          <w:szCs w:val="28"/>
        </w:rPr>
        <w:t>在集</w:t>
      </w:r>
      <w:r w:rsidR="00723F6C">
        <w:rPr>
          <w:rFonts w:ascii="仿宋" w:eastAsia="仿宋_GB2312" w:hAnsi="仿宋" w:cstheme="minorBidi" w:hint="eastAsia"/>
          <w:color w:val="auto"/>
          <w:sz w:val="32"/>
          <w:szCs w:val="28"/>
        </w:rPr>
        <w:t>尘机</w:t>
      </w:r>
      <w:r w:rsidR="00851606">
        <w:rPr>
          <w:rFonts w:ascii="仿宋" w:eastAsia="仿宋_GB2312" w:hAnsi="仿宋" w:cstheme="minorBidi"/>
          <w:color w:val="auto"/>
          <w:sz w:val="32"/>
          <w:szCs w:val="28"/>
        </w:rPr>
        <w:t>被活性碳吸附，由</w:t>
      </w:r>
      <w:r w:rsidR="00851606">
        <w:rPr>
          <w:rFonts w:ascii="仿宋" w:eastAsia="仿宋_GB2312" w:hAnsi="仿宋" w:cstheme="minorBidi" w:hint="eastAsia"/>
          <w:color w:val="auto"/>
          <w:sz w:val="32"/>
          <w:szCs w:val="28"/>
        </w:rPr>
        <w:t>滤</w:t>
      </w:r>
      <w:r w:rsidR="00851606">
        <w:rPr>
          <w:rFonts w:ascii="仿宋" w:eastAsia="仿宋_GB2312" w:hAnsi="仿宋" w:cstheme="minorBidi"/>
          <w:color w:val="auto"/>
          <w:sz w:val="32"/>
          <w:szCs w:val="28"/>
        </w:rPr>
        <w:t>袋</w:t>
      </w:r>
      <w:r w:rsidR="00851606">
        <w:rPr>
          <w:rFonts w:ascii="仿宋" w:eastAsia="仿宋_GB2312" w:hAnsi="仿宋" w:cstheme="minorBidi" w:hint="eastAsia"/>
          <w:color w:val="auto"/>
          <w:sz w:val="32"/>
          <w:szCs w:val="28"/>
        </w:rPr>
        <w:t>拦</w:t>
      </w:r>
      <w:r w:rsidR="00851606">
        <w:rPr>
          <w:rFonts w:ascii="仿宋" w:eastAsia="仿宋_GB2312" w:hAnsi="仿宋" w:cstheme="minorBidi"/>
          <w:color w:val="auto"/>
          <w:sz w:val="32"/>
          <w:szCs w:val="28"/>
        </w:rPr>
        <w:t>截成</w:t>
      </w:r>
      <w:r w:rsidR="00851606">
        <w:rPr>
          <w:rFonts w:ascii="仿宋" w:eastAsia="仿宋_GB2312" w:hAnsi="仿宋" w:cstheme="minorBidi" w:hint="eastAsia"/>
          <w:color w:val="auto"/>
          <w:sz w:val="32"/>
          <w:szCs w:val="28"/>
        </w:rPr>
        <w:t>为</w:t>
      </w:r>
      <w:r w:rsidR="00851606">
        <w:rPr>
          <w:rFonts w:ascii="仿宋" w:eastAsia="仿宋_GB2312" w:hAnsi="仿宋" w:cstheme="minorBidi"/>
          <w:color w:val="auto"/>
          <w:sz w:val="32"/>
          <w:szCs w:val="28"/>
        </w:rPr>
        <w:t>反</w:t>
      </w:r>
      <w:r w:rsidR="00851606">
        <w:rPr>
          <w:rFonts w:ascii="仿宋" w:eastAsia="仿宋_GB2312" w:hAnsi="仿宋" w:cstheme="minorBidi" w:hint="eastAsia"/>
          <w:color w:val="auto"/>
          <w:sz w:val="32"/>
          <w:szCs w:val="28"/>
        </w:rPr>
        <w:t>应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灰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4F3B5D">
        <w:rPr>
          <w:rFonts w:ascii="仿宋" w:eastAsia="仿宋_GB2312" w:hAnsi="仿宋" w:cstheme="minorBidi"/>
          <w:color w:val="auto"/>
          <w:sz w:val="32"/>
          <w:szCs w:val="28"/>
        </w:rPr>
        <w:t>由氣相轉為固相，</w:t>
      </w:r>
      <w:r w:rsidR="004F3B5D">
        <w:rPr>
          <w:rFonts w:ascii="仿宋" w:eastAsia="仿宋_GB2312" w:hAnsi="仿宋" w:cstheme="minorBidi" w:hint="eastAsia"/>
          <w:color w:val="auto"/>
          <w:sz w:val="32"/>
          <w:szCs w:val="28"/>
        </w:rPr>
        <w:t>污</w:t>
      </w:r>
      <w:r w:rsidR="004F3B5D">
        <w:rPr>
          <w:rFonts w:ascii="仿宋" w:eastAsia="仿宋_GB2312" w:hAnsi="仿宋" w:cstheme="minorBidi"/>
          <w:color w:val="auto"/>
          <w:sz w:val="32"/>
          <w:szCs w:val="28"/>
        </w:rPr>
        <w:t>染的威</w:t>
      </w:r>
      <w:r w:rsidR="004F3B5D">
        <w:rPr>
          <w:rFonts w:ascii="仿宋" w:eastAsia="仿宋_GB2312" w:hAnsi="仿宋" w:cstheme="minorBidi" w:hint="eastAsia"/>
          <w:color w:val="auto"/>
          <w:sz w:val="32"/>
          <w:szCs w:val="28"/>
        </w:rPr>
        <w:t>协并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未消失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  <w:r w:rsidR="004F3B5D">
        <w:rPr>
          <w:rFonts w:ascii="仿宋" w:eastAsia="仿宋_GB2312" w:hAnsi="仿宋" w:cstheme="minorBidi"/>
          <w:color w:val="auto"/>
          <w:sz w:val="32"/>
          <w:szCs w:val="28"/>
        </w:rPr>
        <w:t>吸附效率</w:t>
      </w:r>
      <w:r w:rsidR="004F3B5D">
        <w:rPr>
          <w:rFonts w:ascii="仿宋" w:eastAsia="仿宋_GB2312" w:hAnsi="仿宋" w:cstheme="minorBidi" w:hint="eastAsia"/>
          <w:color w:val="auto"/>
          <w:sz w:val="32"/>
          <w:szCs w:val="28"/>
        </w:rPr>
        <w:t>与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4F3B5D">
        <w:rPr>
          <w:rFonts w:ascii="仿宋" w:eastAsiaTheme="minorEastAsia" w:hAnsi="仿宋" w:cstheme="minorBidi" w:hint="eastAsia"/>
          <w:color w:val="auto"/>
          <w:sz w:val="32"/>
          <w:szCs w:val="28"/>
        </w:rPr>
        <w:t>与喷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注量的比例有</w:t>
      </w:r>
      <w:r w:rsidR="004F3B5D">
        <w:rPr>
          <w:rFonts w:ascii="仿宋" w:eastAsiaTheme="minorEastAsia" w:hAnsi="仿宋" w:cstheme="minorBidi" w:hint="eastAsia"/>
          <w:color w:val="auto"/>
          <w:sz w:val="32"/>
          <w:szCs w:val="28"/>
        </w:rPr>
        <w:t>关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，操作者如何操控以取得最佳控制，是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难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解的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习题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最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传统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的控制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技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术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，也是目前主流，但也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产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生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许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多衍生性的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问题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。活性碳是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种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碳源，依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的生成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机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制，</w:t>
      </w:r>
      <w:r w:rsidR="00723F6C">
        <w:rPr>
          <w:rFonts w:ascii="仿宋" w:eastAsiaTheme="minorEastAsia" w:hAnsi="仿宋" w:cstheme="minorBidi" w:hint="eastAsia"/>
          <w:color w:val="auto"/>
          <w:sz w:val="32"/>
          <w:szCs w:val="28"/>
        </w:rPr>
        <w:t>将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造成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lastRenderedPageBreak/>
        <w:t>恶英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生成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總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量增加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由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气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相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转为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固相，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污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染的威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协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并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未消失，造成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环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境二次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污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染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反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应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灰再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处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理的成本因而增加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主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动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式系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统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–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操作保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养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成本高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安全性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–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活性碳容易燃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烧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</w:p>
    <w:p w:rsidR="00625FD4" w:rsidRPr="00111C73" w:rsidRDefault="00625FD4" w:rsidP="00E57320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活性碳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喷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注系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统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需要使用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较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大的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区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域</w:t>
      </w:r>
      <w:r w:rsidR="00E57320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</w:p>
    <w:p w:rsidR="00625FD4" w:rsidRPr="00C14569" w:rsidRDefault="00D72FDD" w:rsidP="00140D36">
      <w:pPr>
        <w:pStyle w:val="3"/>
        <w:rPr>
          <w:rFonts w:ascii="仿宋_GB2312" w:eastAsia="仿宋_GB2312" w:hAnsi="仿宋"/>
        </w:rPr>
      </w:pPr>
      <w:bookmarkStart w:id="9" w:name="_Toc504724327"/>
      <w:r>
        <w:rPr>
          <w:rFonts w:ascii="仿宋_GB2312" w:eastAsia="仿宋_GB2312" w:hAnsi="仿宋" w:hint="eastAsia"/>
        </w:rPr>
        <w:t>2</w:t>
      </w:r>
      <w:r w:rsidR="00DC6B1D" w:rsidRPr="00C14569">
        <w:rPr>
          <w:rFonts w:ascii="仿宋_GB2312" w:eastAsia="仿宋_GB2312" w:hAnsi="仿宋" w:hint="eastAsia"/>
        </w:rPr>
        <w:t>．</w:t>
      </w:r>
      <w:r w:rsidR="00851606" w:rsidRPr="00C14569">
        <w:rPr>
          <w:rFonts w:ascii="仿宋_GB2312" w:eastAsia="仿宋_GB2312" w:hAnsi="仿宋" w:hint="eastAsia"/>
        </w:rPr>
        <w:t>选择</w:t>
      </w:r>
      <w:r w:rsidR="00625FD4" w:rsidRPr="00C14569">
        <w:rPr>
          <w:rFonts w:ascii="仿宋_GB2312" w:eastAsia="仿宋_GB2312" w:hAnsi="仿宋" w:hint="eastAsia"/>
        </w:rPr>
        <w:t>性</w:t>
      </w:r>
      <w:r w:rsidR="00851606" w:rsidRPr="00C14569">
        <w:rPr>
          <w:rFonts w:ascii="仿宋_GB2312" w:eastAsia="仿宋_GB2312" w:hAnsi="仿宋" w:hint="eastAsia"/>
        </w:rPr>
        <w:t>触</w:t>
      </w:r>
      <w:r w:rsidR="00625FD4" w:rsidRPr="00C14569">
        <w:rPr>
          <w:rFonts w:ascii="仿宋_GB2312" w:eastAsia="仿宋_GB2312" w:hAnsi="仿宋" w:hint="eastAsia"/>
        </w:rPr>
        <w:t>媒</w:t>
      </w:r>
      <w:r w:rsidR="00851606" w:rsidRPr="00C14569">
        <w:rPr>
          <w:rFonts w:ascii="仿宋_GB2312" w:eastAsia="仿宋_GB2312" w:hAnsi="仿宋" w:hint="eastAsia"/>
        </w:rPr>
        <w:t>还</w:t>
      </w:r>
      <w:r w:rsidR="00625FD4" w:rsidRPr="00C14569">
        <w:rPr>
          <w:rFonts w:ascii="仿宋_GB2312" w:eastAsia="仿宋_GB2312" w:hAnsi="仿宋" w:hint="eastAsia"/>
        </w:rPr>
        <w:t>原系</w:t>
      </w:r>
      <w:r w:rsidR="00625FD4" w:rsidRPr="00C14569">
        <w:rPr>
          <w:rFonts w:ascii="仿宋_GB2312" w:hAnsi="仿宋" w:hint="eastAsia"/>
        </w:rPr>
        <w:t>統</w:t>
      </w:r>
      <w:r w:rsidR="00E57320" w:rsidRPr="00C14569">
        <w:rPr>
          <w:rFonts w:ascii="仿宋_GB2312" w:eastAsia="仿宋_GB2312" w:hAnsi="仿宋" w:hint="eastAsia"/>
        </w:rPr>
        <w:t>(SCR)</w:t>
      </w:r>
      <w:bookmarkEnd w:id="9"/>
    </w:p>
    <w:p w:rsidR="00625FD4" w:rsidRPr="00111C73" w:rsidRDefault="00E57320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设备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及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触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媒的成本高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能源的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損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耗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：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需要在高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溫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下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運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行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(&gt;300</w:t>
      </w:r>
      <w:r w:rsidRPr="00111C73">
        <w:rPr>
          <w:rFonts w:ascii="仿宋" w:eastAsia="仿宋_GB2312" w:hAnsi="仿宋" w:cs="宋体" w:hint="eastAsia"/>
          <w:color w:val="auto"/>
          <w:sz w:val="32"/>
          <w:szCs w:val="28"/>
        </w:rPr>
        <w:t>℃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)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；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較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高的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壓損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；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需要使用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較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大的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區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域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容易因粉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塵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而遭毒化或降低活性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</w:p>
    <w:p w:rsidR="00625FD4" w:rsidRPr="00C14569" w:rsidRDefault="00D72FDD" w:rsidP="00140D36">
      <w:pPr>
        <w:pStyle w:val="3"/>
        <w:rPr>
          <w:rFonts w:ascii="仿宋_GB2312" w:eastAsia="仿宋_GB2312" w:hAnsi="仿宋"/>
        </w:rPr>
      </w:pPr>
      <w:bookmarkStart w:id="10" w:name="_Toc504724328"/>
      <w:r>
        <w:rPr>
          <w:rFonts w:ascii="仿宋_GB2312" w:eastAsia="仿宋_GB2312" w:hAnsi="仿宋" w:hint="eastAsia"/>
        </w:rPr>
        <w:t>3</w:t>
      </w:r>
      <w:r w:rsidR="00DC6B1D" w:rsidRPr="00C14569">
        <w:rPr>
          <w:rFonts w:ascii="仿宋_GB2312" w:eastAsia="仿宋_GB2312" w:hAnsi="仿宋" w:hint="eastAsia"/>
        </w:rPr>
        <w:t>．</w:t>
      </w:r>
      <w:r w:rsidR="00851606" w:rsidRPr="00C14569">
        <w:rPr>
          <w:rFonts w:ascii="仿宋_GB2312" w:eastAsia="仿宋_GB2312" w:hAnsi="仿宋" w:hint="eastAsia"/>
        </w:rPr>
        <w:t>触</w:t>
      </w:r>
      <w:r w:rsidR="00625FD4" w:rsidRPr="00C14569">
        <w:rPr>
          <w:rFonts w:ascii="仿宋_GB2312" w:eastAsia="仿宋_GB2312" w:hAnsi="仿宋" w:hint="eastAsia"/>
        </w:rPr>
        <w:t>媒</w:t>
      </w:r>
      <w:r w:rsidR="00851606" w:rsidRPr="00C14569">
        <w:rPr>
          <w:rFonts w:ascii="仿宋_GB2312" w:eastAsia="仿宋_GB2312" w:hAnsi="仿宋" w:hint="eastAsia"/>
        </w:rPr>
        <w:t>过</w:t>
      </w:r>
      <w:r w:rsidR="00625FD4" w:rsidRPr="00C14569">
        <w:rPr>
          <w:rFonts w:ascii="仿宋_GB2312" w:eastAsia="仿宋_GB2312" w:hAnsi="仿宋" w:hint="eastAsia"/>
        </w:rPr>
        <w:t>袋系</w:t>
      </w:r>
      <w:r w:rsidR="00625FD4" w:rsidRPr="00C14569">
        <w:rPr>
          <w:rFonts w:ascii="仿宋_GB2312" w:hAnsi="仿宋" w:hint="eastAsia"/>
        </w:rPr>
        <w:t>統</w:t>
      </w:r>
      <w:bookmarkEnd w:id="10"/>
    </w:p>
    <w:p w:rsidR="00556A41" w:rsidRPr="00111C73" w:rsidRDefault="00625FD4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noProof/>
          <w:color w:val="auto"/>
          <w:sz w:val="32"/>
          <w:szCs w:val="28"/>
        </w:rPr>
        <w:drawing>
          <wp:inline distT="0" distB="0" distL="0" distR="0">
            <wp:extent cx="5274310" cy="296227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D4" w:rsidRPr="00111C73" w:rsidRDefault="00556A41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proofErr w:type="spellStart"/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Remedia</w:t>
      </w:r>
      <w:proofErr w:type="spellEnd"/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 xml:space="preserve"> 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薄膜式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触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媒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滤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袋</w:t>
      </w:r>
      <w:r w:rsidR="00E57320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降低</w:t>
      </w:r>
      <w:r w:rsidR="001848AD" w:rsidRPr="00111C73">
        <w:rPr>
          <w:rFonts w:ascii="仿宋" w:eastAsia="仿宋_GB2312" w:hAnsi="仿宋" w:cstheme="minorBidi"/>
          <w:color w:val="auto"/>
          <w:sz w:val="32"/>
          <w:szCs w:val="28"/>
        </w:rPr>
        <w:t>二恶英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排放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总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量，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减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少</w:t>
      </w:r>
      <w:r w:rsidR="00DE1D0A">
        <w:rPr>
          <w:rFonts w:ascii="仿宋" w:eastAsiaTheme="minorEastAsia" w:hAnsi="仿宋" w:cstheme="minorBidi" w:hint="eastAsia"/>
          <w:color w:val="auto"/>
          <w:sz w:val="32"/>
          <w:szCs w:val="28"/>
        </w:rPr>
        <w:t>对环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境的威</w:t>
      </w:r>
      <w:r w:rsidR="00E57320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协，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容易被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採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用及操作</w:t>
      </w:r>
      <w:r w:rsidR="00E57320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符合成本效益</w:t>
      </w:r>
      <w:r w:rsidR="00E57320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提供可靠及一致的操作</w:t>
      </w:r>
      <w:r w:rsidR="00625FD4" w:rsidRPr="00111C73">
        <w:rPr>
          <w:rFonts w:ascii="仿宋" w:hAnsi="仿宋" w:cstheme="minorBidi"/>
          <w:color w:val="auto"/>
          <w:sz w:val="32"/>
          <w:szCs w:val="28"/>
        </w:rPr>
        <w:t>結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果</w:t>
      </w:r>
      <w:r w:rsidR="00E57320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</w:p>
    <w:p w:rsidR="002966D6" w:rsidRPr="00C14569" w:rsidRDefault="00D72FDD" w:rsidP="002966D6">
      <w:pPr>
        <w:pStyle w:val="3"/>
        <w:rPr>
          <w:rFonts w:ascii="仿宋_GB2312" w:eastAsia="仿宋_GB2312" w:hAnsi="仿宋"/>
        </w:rPr>
      </w:pPr>
      <w:bookmarkStart w:id="11" w:name="_Toc504724329"/>
      <w:r>
        <w:rPr>
          <w:rFonts w:ascii="仿宋_GB2312" w:eastAsia="仿宋_GB2312" w:hAnsi="仿宋" w:hint="eastAsia"/>
        </w:rPr>
        <w:lastRenderedPageBreak/>
        <w:t>4</w:t>
      </w:r>
      <w:r w:rsidR="002966D6" w:rsidRPr="00C14569">
        <w:rPr>
          <w:rFonts w:ascii="仿宋_GB2312" w:eastAsia="仿宋_GB2312" w:hAnsi="仿宋" w:hint="eastAsia"/>
        </w:rPr>
        <w:t>．</w:t>
      </w:r>
      <w:r w:rsidR="00851606" w:rsidRPr="00C14569">
        <w:rPr>
          <w:rFonts w:ascii="仿宋_GB2312" w:eastAsia="仿宋_GB2312" w:hAnsi="仿宋" w:hint="eastAsia"/>
        </w:rPr>
        <w:t>触</w:t>
      </w:r>
      <w:r w:rsidR="002966D6" w:rsidRPr="00C14569">
        <w:rPr>
          <w:rFonts w:ascii="仿宋_GB2312" w:eastAsia="仿宋_GB2312" w:hAnsi="仿宋" w:hint="eastAsia"/>
        </w:rPr>
        <w:t>媒</w:t>
      </w:r>
      <w:r w:rsidR="00851606" w:rsidRPr="00C14569">
        <w:rPr>
          <w:rFonts w:ascii="仿宋_GB2312" w:eastAsia="仿宋_GB2312" w:hAnsi="仿宋" w:hint="eastAsia"/>
        </w:rPr>
        <w:t>滤</w:t>
      </w:r>
      <w:r w:rsidR="002966D6" w:rsidRPr="00C14569">
        <w:rPr>
          <w:rFonts w:ascii="仿宋_GB2312" w:eastAsia="仿宋_GB2312" w:hAnsi="仿宋" w:hint="eastAsia"/>
        </w:rPr>
        <w:t>袋系</w:t>
      </w:r>
      <w:r w:rsidR="00851606" w:rsidRPr="00C14569">
        <w:rPr>
          <w:rFonts w:ascii="仿宋_GB2312" w:eastAsia="仿宋_GB2312" w:hAnsi="仿宋" w:hint="eastAsia"/>
        </w:rPr>
        <w:t>统</w:t>
      </w:r>
      <w:r w:rsidR="002966D6" w:rsidRPr="00C14569">
        <w:rPr>
          <w:rFonts w:ascii="仿宋_GB2312" w:eastAsia="仿宋_GB2312" w:hAnsi="仿宋" w:hint="eastAsia"/>
        </w:rPr>
        <w:t>与活性碳吸附</w:t>
      </w:r>
      <w:r w:rsidR="007B0DDA" w:rsidRPr="00C14569">
        <w:rPr>
          <w:rFonts w:ascii="仿宋_GB2312" w:eastAsia="仿宋_GB2312" w:hAnsi="仿宋" w:hint="eastAsia"/>
        </w:rPr>
        <w:t>（PAC）</w:t>
      </w:r>
      <w:r w:rsidR="002966D6" w:rsidRPr="00C14569">
        <w:rPr>
          <w:rFonts w:ascii="仿宋_GB2312" w:eastAsia="仿宋_GB2312" w:hAnsi="仿宋" w:hint="eastAsia"/>
        </w:rPr>
        <w:t>、</w:t>
      </w:r>
      <w:r w:rsidR="00851606" w:rsidRPr="00C14569">
        <w:rPr>
          <w:rFonts w:ascii="仿宋_GB2312" w:eastAsia="仿宋_GB2312" w:hAnsi="仿宋" w:hint="eastAsia"/>
        </w:rPr>
        <w:t>选择</w:t>
      </w:r>
      <w:r w:rsidR="002966D6" w:rsidRPr="00C14569">
        <w:rPr>
          <w:rFonts w:ascii="仿宋_GB2312" w:eastAsia="仿宋_GB2312" w:hAnsi="仿宋" w:hint="eastAsia"/>
        </w:rPr>
        <w:t>性</w:t>
      </w:r>
      <w:r w:rsidR="00851606" w:rsidRPr="00C14569">
        <w:rPr>
          <w:rFonts w:ascii="仿宋_GB2312" w:eastAsia="仿宋_GB2312" w:hAnsi="仿宋" w:hint="eastAsia"/>
        </w:rPr>
        <w:t>触</w:t>
      </w:r>
      <w:r w:rsidR="002966D6" w:rsidRPr="00C14569">
        <w:rPr>
          <w:rFonts w:ascii="仿宋_GB2312" w:eastAsia="仿宋_GB2312" w:hAnsi="仿宋" w:hint="eastAsia"/>
        </w:rPr>
        <w:t>媒</w:t>
      </w:r>
      <w:r w:rsidR="00851606" w:rsidRPr="00C14569">
        <w:rPr>
          <w:rFonts w:ascii="仿宋_GB2312" w:eastAsia="仿宋_GB2312" w:hAnsi="仿宋" w:hint="eastAsia"/>
        </w:rPr>
        <w:t>还</w:t>
      </w:r>
      <w:r w:rsidR="002966D6" w:rsidRPr="00C14569">
        <w:rPr>
          <w:rFonts w:ascii="仿宋_GB2312" w:eastAsia="仿宋_GB2312" w:hAnsi="仿宋" w:hint="eastAsia"/>
        </w:rPr>
        <w:t>原系</w:t>
      </w:r>
      <w:r w:rsidR="00851606" w:rsidRPr="00C14569">
        <w:rPr>
          <w:rFonts w:ascii="仿宋_GB2312" w:eastAsia="仿宋_GB2312" w:hAnsi="仿宋" w:hint="eastAsia"/>
        </w:rPr>
        <w:t>统</w:t>
      </w:r>
      <w:r w:rsidR="002966D6" w:rsidRPr="00C14569">
        <w:rPr>
          <w:rFonts w:ascii="仿宋_GB2312" w:eastAsia="仿宋_GB2312" w:hAnsi="仿宋" w:hint="eastAsia"/>
        </w:rPr>
        <w:t>（SCR）的比较</w:t>
      </w:r>
      <w:bookmarkEnd w:id="11"/>
    </w:p>
    <w:p w:rsidR="002966D6" w:rsidRPr="00111C73" w:rsidRDefault="002966D6" w:rsidP="002966D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/>
          <w:noProof/>
          <w:color w:val="auto"/>
          <w:sz w:val="32"/>
          <w:szCs w:val="28"/>
        </w:rPr>
        <w:drawing>
          <wp:inline distT="0" distB="0" distL="0" distR="0">
            <wp:extent cx="5274310" cy="2881946"/>
            <wp:effectExtent l="0" t="0" r="0" b="0"/>
            <wp:docPr id="15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2480" cy="4858916"/>
                      <a:chOff x="251520" y="476672"/>
                      <a:chExt cx="8892480" cy="4858916"/>
                    </a:xfrm>
                  </a:grpSpPr>
                  <a:grpSp>
                    <a:nvGrpSpPr>
                      <a:cNvPr id="86018" name="Group 1026"/>
                      <a:cNvGrpSpPr>
                        <a:grpSpLocks/>
                      </a:cNvGrpSpPr>
                    </a:nvGrpSpPr>
                    <a:grpSpPr bwMode="auto">
                      <a:xfrm>
                        <a:off x="5203825" y="1458913"/>
                        <a:ext cx="3289300" cy="2933700"/>
                        <a:chOff x="3358" y="911"/>
                        <a:chExt cx="2072" cy="1848"/>
                      </a:xfrm>
                    </a:grpSpPr>
                    <a:grpSp>
                      <a:nvGrpSpPr>
                        <a:cNvPr id="3" name="Group 102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358" y="911"/>
                          <a:ext cx="2072" cy="1848"/>
                          <a:chOff x="3358" y="911"/>
                          <a:chExt cx="2072" cy="1848"/>
                        </a:xfrm>
                      </a:grpSpPr>
                      <a:pic>
                        <a:nvPicPr>
                          <a:cNvPr id="100393" name="Picture 1028" descr="W:\Ipd\FH\Catalyst\Graphics\Baghouse cutaway illustration.tif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5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480" y="911"/>
                            <a:ext cx="1844" cy="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00394" name="Rectangle 1029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358" y="1995"/>
                            <a:ext cx="378" cy="1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395" name="Freeform 103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4286" y="1611"/>
                            <a:ext cx="36" cy="308"/>
                          </a:xfrm>
                          <a:custGeom>
                            <a:avLst/>
                            <a:gdLst>
                              <a:gd name="T0" fmla="*/ 6 w 36"/>
                              <a:gd name="T1" fmla="*/ 0 h 308"/>
                              <a:gd name="T2" fmla="*/ 6 w 36"/>
                              <a:gd name="T3" fmla="*/ 303 h 308"/>
                              <a:gd name="T4" fmla="*/ 15 w 36"/>
                              <a:gd name="T5" fmla="*/ 307 h 308"/>
                              <a:gd name="T6" fmla="*/ 26 w 36"/>
                              <a:gd name="T7" fmla="*/ 307 h 308"/>
                              <a:gd name="T8" fmla="*/ 36 w 36"/>
                              <a:gd name="T9" fmla="*/ 308 h 308"/>
                              <a:gd name="T10" fmla="*/ 36 w 36"/>
                              <a:gd name="T11" fmla="*/ 11 h 308"/>
                              <a:gd name="T12" fmla="*/ 20 w 36"/>
                              <a:gd name="T13" fmla="*/ 6 h 308"/>
                              <a:gd name="T14" fmla="*/ 0 w 36"/>
                              <a:gd name="T15" fmla="*/ 6 h 308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308">
                                <a:moveTo>
                                  <a:pt x="6" y="0"/>
                                </a:moveTo>
                                <a:lnTo>
                                  <a:pt x="6" y="303"/>
                                </a:lnTo>
                                <a:lnTo>
                                  <a:pt x="15" y="307"/>
                                </a:lnTo>
                                <a:lnTo>
                                  <a:pt x="26" y="307"/>
                                </a:lnTo>
                                <a:lnTo>
                                  <a:pt x="36" y="308"/>
                                </a:lnTo>
                                <a:lnTo>
                                  <a:pt x="36" y="11"/>
                                </a:lnTo>
                                <a:lnTo>
                                  <a:pt x="20" y="6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396" name="Rectangle 1031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5022" y="952"/>
                            <a:ext cx="408" cy="1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397" name="Rectangle 1032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4162" y="2612"/>
                            <a:ext cx="480" cy="1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398" name="Freeform 1033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4229" y="1586"/>
                            <a:ext cx="45" cy="316"/>
                          </a:xfrm>
                          <a:custGeom>
                            <a:avLst/>
                            <a:gdLst>
                              <a:gd name="T0" fmla="*/ 7 w 45"/>
                              <a:gd name="T1" fmla="*/ 0 h 316"/>
                              <a:gd name="T2" fmla="*/ 7 w 45"/>
                              <a:gd name="T3" fmla="*/ 300 h 316"/>
                              <a:gd name="T4" fmla="*/ 18 w 45"/>
                              <a:gd name="T5" fmla="*/ 316 h 316"/>
                              <a:gd name="T6" fmla="*/ 37 w 45"/>
                              <a:gd name="T7" fmla="*/ 313 h 316"/>
                              <a:gd name="T8" fmla="*/ 45 w 45"/>
                              <a:gd name="T9" fmla="*/ 301 h 316"/>
                              <a:gd name="T10" fmla="*/ 45 w 45"/>
                              <a:gd name="T11" fmla="*/ 19 h 316"/>
                              <a:gd name="T12" fmla="*/ 23 w 45"/>
                              <a:gd name="T13" fmla="*/ 15 h 316"/>
                              <a:gd name="T14" fmla="*/ 0 w 45"/>
                              <a:gd name="T15" fmla="*/ 13 h 31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" h="316">
                                <a:moveTo>
                                  <a:pt x="7" y="0"/>
                                </a:moveTo>
                                <a:lnTo>
                                  <a:pt x="7" y="300"/>
                                </a:lnTo>
                                <a:lnTo>
                                  <a:pt x="18" y="316"/>
                                </a:lnTo>
                                <a:lnTo>
                                  <a:pt x="37" y="313"/>
                                </a:lnTo>
                                <a:lnTo>
                                  <a:pt x="45" y="301"/>
                                </a:lnTo>
                                <a:lnTo>
                                  <a:pt x="45" y="19"/>
                                </a:lnTo>
                                <a:lnTo>
                                  <a:pt x="23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399" name="Freeform 1034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4184" y="1578"/>
                            <a:ext cx="38" cy="310"/>
                          </a:xfrm>
                          <a:custGeom>
                            <a:avLst/>
                            <a:gdLst>
                              <a:gd name="T0" fmla="*/ 3 w 38"/>
                              <a:gd name="T1" fmla="*/ 0 h 310"/>
                              <a:gd name="T2" fmla="*/ 3 w 38"/>
                              <a:gd name="T3" fmla="*/ 302 h 310"/>
                              <a:gd name="T4" fmla="*/ 15 w 38"/>
                              <a:gd name="T5" fmla="*/ 310 h 310"/>
                              <a:gd name="T6" fmla="*/ 26 w 38"/>
                              <a:gd name="T7" fmla="*/ 310 h 310"/>
                              <a:gd name="T8" fmla="*/ 38 w 38"/>
                              <a:gd name="T9" fmla="*/ 307 h 310"/>
                              <a:gd name="T10" fmla="*/ 38 w 38"/>
                              <a:gd name="T11" fmla="*/ 13 h 310"/>
                              <a:gd name="T12" fmla="*/ 20 w 38"/>
                              <a:gd name="T13" fmla="*/ 9 h 310"/>
                              <a:gd name="T14" fmla="*/ 0 w 38"/>
                              <a:gd name="T15" fmla="*/ 9 h 31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" h="310">
                                <a:moveTo>
                                  <a:pt x="3" y="0"/>
                                </a:moveTo>
                                <a:lnTo>
                                  <a:pt x="3" y="302"/>
                                </a:lnTo>
                                <a:lnTo>
                                  <a:pt x="15" y="310"/>
                                </a:lnTo>
                                <a:lnTo>
                                  <a:pt x="26" y="310"/>
                                </a:lnTo>
                                <a:lnTo>
                                  <a:pt x="38" y="307"/>
                                </a:lnTo>
                                <a:lnTo>
                                  <a:pt x="38" y="13"/>
                                </a:lnTo>
                                <a:lnTo>
                                  <a:pt x="20" y="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00" name="Freeform 1035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4136" y="1569"/>
                            <a:ext cx="36" cy="304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304"/>
                              <a:gd name="T2" fmla="*/ 0 w 36"/>
                              <a:gd name="T3" fmla="*/ 291 h 304"/>
                              <a:gd name="T4" fmla="*/ 12 w 36"/>
                              <a:gd name="T5" fmla="*/ 304 h 304"/>
                              <a:gd name="T6" fmla="*/ 23 w 36"/>
                              <a:gd name="T7" fmla="*/ 304 h 304"/>
                              <a:gd name="T8" fmla="*/ 36 w 36"/>
                              <a:gd name="T9" fmla="*/ 297 h 304"/>
                              <a:gd name="T10" fmla="*/ 36 w 36"/>
                              <a:gd name="T11" fmla="*/ 6 h 304"/>
                              <a:gd name="T12" fmla="*/ 17 w 36"/>
                              <a:gd name="T13" fmla="*/ 3 h 304"/>
                              <a:gd name="T14" fmla="*/ 3 w 36"/>
                              <a:gd name="T15" fmla="*/ 0 h 30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304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lnTo>
                                  <a:pt x="12" y="304"/>
                                </a:lnTo>
                                <a:lnTo>
                                  <a:pt x="23" y="304"/>
                                </a:lnTo>
                                <a:lnTo>
                                  <a:pt x="36" y="297"/>
                                </a:lnTo>
                                <a:lnTo>
                                  <a:pt x="36" y="6"/>
                                </a:lnTo>
                                <a:lnTo>
                                  <a:pt x="17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01" name="Freeform 1036"/>
                          <a:cNvSpPr>
                            <a:spLocks/>
                          </a:cNvSpPr>
                        </a:nvSpPr>
                        <a:spPr bwMode="auto">
                          <a:xfrm>
                            <a:off x="4340" y="1611"/>
                            <a:ext cx="33" cy="317"/>
                          </a:xfrm>
                          <a:custGeom>
                            <a:avLst/>
                            <a:gdLst>
                              <a:gd name="T0" fmla="*/ 0 w 33"/>
                              <a:gd name="T1" fmla="*/ 8 h 317"/>
                              <a:gd name="T2" fmla="*/ 0 w 33"/>
                              <a:gd name="T3" fmla="*/ 315 h 317"/>
                              <a:gd name="T4" fmla="*/ 12 w 33"/>
                              <a:gd name="T5" fmla="*/ 317 h 317"/>
                              <a:gd name="T6" fmla="*/ 33 w 33"/>
                              <a:gd name="T7" fmla="*/ 315 h 317"/>
                              <a:gd name="T8" fmla="*/ 33 w 33"/>
                              <a:gd name="T9" fmla="*/ 0 h 317"/>
                              <a:gd name="T10" fmla="*/ 0 w 33"/>
                              <a:gd name="T11" fmla="*/ 8 h 31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17">
                                <a:moveTo>
                                  <a:pt x="0" y="8"/>
                                </a:moveTo>
                                <a:lnTo>
                                  <a:pt x="0" y="315"/>
                                </a:lnTo>
                                <a:lnTo>
                                  <a:pt x="12" y="317"/>
                                </a:lnTo>
                                <a:lnTo>
                                  <a:pt x="33" y="315"/>
                                </a:lnTo>
                                <a:lnTo>
                                  <a:pt x="33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02" name="Freeform 1037"/>
                          <a:cNvSpPr>
                            <a:spLocks/>
                          </a:cNvSpPr>
                        </a:nvSpPr>
                        <a:spPr bwMode="auto">
                          <a:xfrm>
                            <a:off x="4419" y="1596"/>
                            <a:ext cx="33" cy="324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324"/>
                              <a:gd name="T2" fmla="*/ 0 w 33"/>
                              <a:gd name="T3" fmla="*/ 320 h 324"/>
                              <a:gd name="T4" fmla="*/ 11 w 33"/>
                              <a:gd name="T5" fmla="*/ 324 h 324"/>
                              <a:gd name="T6" fmla="*/ 27 w 33"/>
                              <a:gd name="T7" fmla="*/ 323 h 324"/>
                              <a:gd name="T8" fmla="*/ 33 w 33"/>
                              <a:gd name="T9" fmla="*/ 320 h 324"/>
                              <a:gd name="T10" fmla="*/ 33 w 33"/>
                              <a:gd name="T11" fmla="*/ 0 h 324"/>
                              <a:gd name="T12" fmla="*/ 0 w 33"/>
                              <a:gd name="T13" fmla="*/ 6 h 324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324">
                                <a:moveTo>
                                  <a:pt x="0" y="6"/>
                                </a:moveTo>
                                <a:lnTo>
                                  <a:pt x="0" y="320"/>
                                </a:lnTo>
                                <a:lnTo>
                                  <a:pt x="11" y="324"/>
                                </a:lnTo>
                                <a:lnTo>
                                  <a:pt x="27" y="323"/>
                                </a:lnTo>
                                <a:lnTo>
                                  <a:pt x="33" y="320"/>
                                </a:lnTo>
                                <a:lnTo>
                                  <a:pt x="33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03" name="Freeform 1038"/>
                          <a:cNvSpPr>
                            <a:spLocks/>
                          </a:cNvSpPr>
                        </a:nvSpPr>
                        <a:spPr bwMode="auto">
                          <a:xfrm>
                            <a:off x="4502" y="1581"/>
                            <a:ext cx="31" cy="322"/>
                          </a:xfrm>
                          <a:custGeom>
                            <a:avLst/>
                            <a:gdLst>
                              <a:gd name="T0" fmla="*/ 0 w 31"/>
                              <a:gd name="T1" fmla="*/ 9 h 322"/>
                              <a:gd name="T2" fmla="*/ 0 w 31"/>
                              <a:gd name="T3" fmla="*/ 318 h 322"/>
                              <a:gd name="T4" fmla="*/ 9 w 31"/>
                              <a:gd name="T5" fmla="*/ 322 h 322"/>
                              <a:gd name="T6" fmla="*/ 25 w 31"/>
                              <a:gd name="T7" fmla="*/ 321 h 322"/>
                              <a:gd name="T8" fmla="*/ 31 w 31"/>
                              <a:gd name="T9" fmla="*/ 315 h 322"/>
                              <a:gd name="T10" fmla="*/ 31 w 31"/>
                              <a:gd name="T11" fmla="*/ 0 h 322"/>
                              <a:gd name="T12" fmla="*/ 0 w 31"/>
                              <a:gd name="T13" fmla="*/ 9 h 32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" h="322">
                                <a:moveTo>
                                  <a:pt x="0" y="9"/>
                                </a:moveTo>
                                <a:lnTo>
                                  <a:pt x="0" y="318"/>
                                </a:lnTo>
                                <a:lnTo>
                                  <a:pt x="9" y="322"/>
                                </a:lnTo>
                                <a:lnTo>
                                  <a:pt x="25" y="321"/>
                                </a:lnTo>
                                <a:lnTo>
                                  <a:pt x="31" y="315"/>
                                </a:lnTo>
                                <a:lnTo>
                                  <a:pt x="31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04" name="Freeform 1039"/>
                          <a:cNvSpPr>
                            <a:spLocks/>
                          </a:cNvSpPr>
                        </a:nvSpPr>
                        <a:spPr bwMode="auto">
                          <a:xfrm>
                            <a:off x="4580" y="1566"/>
                            <a:ext cx="31" cy="323"/>
                          </a:xfrm>
                          <a:custGeom>
                            <a:avLst/>
                            <a:gdLst>
                              <a:gd name="T0" fmla="*/ 1 w 31"/>
                              <a:gd name="T1" fmla="*/ 6 h 323"/>
                              <a:gd name="T2" fmla="*/ 0 w 31"/>
                              <a:gd name="T3" fmla="*/ 318 h 323"/>
                              <a:gd name="T4" fmla="*/ 9 w 31"/>
                              <a:gd name="T5" fmla="*/ 323 h 323"/>
                              <a:gd name="T6" fmla="*/ 25 w 31"/>
                              <a:gd name="T7" fmla="*/ 322 h 323"/>
                              <a:gd name="T8" fmla="*/ 31 w 31"/>
                              <a:gd name="T9" fmla="*/ 317 h 323"/>
                              <a:gd name="T10" fmla="*/ 31 w 31"/>
                              <a:gd name="T11" fmla="*/ 0 h 323"/>
                              <a:gd name="T12" fmla="*/ 1 w 31"/>
                              <a:gd name="T13" fmla="*/ 6 h 323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" h="323">
                                <a:moveTo>
                                  <a:pt x="1" y="6"/>
                                </a:moveTo>
                                <a:lnTo>
                                  <a:pt x="0" y="318"/>
                                </a:lnTo>
                                <a:lnTo>
                                  <a:pt x="9" y="323"/>
                                </a:lnTo>
                                <a:lnTo>
                                  <a:pt x="25" y="322"/>
                                </a:lnTo>
                                <a:lnTo>
                                  <a:pt x="31" y="317"/>
                                </a:lnTo>
                                <a:lnTo>
                                  <a:pt x="31" y="0"/>
                                </a:lnTo>
                                <a:lnTo>
                                  <a:pt x="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05" name="Freeform 1040"/>
                          <a:cNvSpPr>
                            <a:spLocks/>
                          </a:cNvSpPr>
                        </a:nvSpPr>
                        <a:spPr bwMode="auto">
                          <a:xfrm>
                            <a:off x="4170" y="1580"/>
                            <a:ext cx="17" cy="268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268"/>
                              <a:gd name="T2" fmla="*/ 0 w 17"/>
                              <a:gd name="T3" fmla="*/ 268 h 268"/>
                              <a:gd name="T4" fmla="*/ 17 w 17"/>
                              <a:gd name="T5" fmla="*/ 265 h 268"/>
                              <a:gd name="T6" fmla="*/ 17 w 17"/>
                              <a:gd name="T7" fmla="*/ 4 h 268"/>
                              <a:gd name="T8" fmla="*/ 2 w 17"/>
                              <a:gd name="T9" fmla="*/ 0 h 26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268">
                                <a:moveTo>
                                  <a:pt x="2" y="0"/>
                                </a:moveTo>
                                <a:lnTo>
                                  <a:pt x="0" y="268"/>
                                </a:lnTo>
                                <a:lnTo>
                                  <a:pt x="17" y="265"/>
                                </a:lnTo>
                                <a:lnTo>
                                  <a:pt x="17" y="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06" name="Freeform 1041"/>
                          <a:cNvSpPr>
                            <a:spLocks/>
                          </a:cNvSpPr>
                        </a:nvSpPr>
                        <a:spPr bwMode="auto">
                          <a:xfrm>
                            <a:off x="4273" y="1609"/>
                            <a:ext cx="16" cy="265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265"/>
                              <a:gd name="T2" fmla="*/ 0 w 16"/>
                              <a:gd name="T3" fmla="*/ 265 h 265"/>
                              <a:gd name="T4" fmla="*/ 16 w 16"/>
                              <a:gd name="T5" fmla="*/ 260 h 265"/>
                              <a:gd name="T6" fmla="*/ 16 w 16"/>
                              <a:gd name="T7" fmla="*/ 2 h 265"/>
                              <a:gd name="T8" fmla="*/ 0 w 16"/>
                              <a:gd name="T9" fmla="*/ 0 h 26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65">
                                <a:moveTo>
                                  <a:pt x="0" y="0"/>
                                </a:moveTo>
                                <a:lnTo>
                                  <a:pt x="0" y="265"/>
                                </a:lnTo>
                                <a:lnTo>
                                  <a:pt x="16" y="260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07" name="Freeform 1042"/>
                          <a:cNvSpPr>
                            <a:spLocks/>
                          </a:cNvSpPr>
                        </a:nvSpPr>
                        <a:spPr bwMode="auto">
                          <a:xfrm>
                            <a:off x="4221" y="1595"/>
                            <a:ext cx="15" cy="264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264"/>
                              <a:gd name="T2" fmla="*/ 0 w 15"/>
                              <a:gd name="T3" fmla="*/ 261 h 264"/>
                              <a:gd name="T4" fmla="*/ 15 w 15"/>
                              <a:gd name="T5" fmla="*/ 264 h 264"/>
                              <a:gd name="T6" fmla="*/ 15 w 15"/>
                              <a:gd name="T7" fmla="*/ 3 h 264"/>
                              <a:gd name="T8" fmla="*/ 0 w 15"/>
                              <a:gd name="T9" fmla="*/ 0 h 2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264">
                                <a:moveTo>
                                  <a:pt x="0" y="0"/>
                                </a:moveTo>
                                <a:lnTo>
                                  <a:pt x="0" y="261"/>
                                </a:lnTo>
                                <a:lnTo>
                                  <a:pt x="15" y="264"/>
                                </a:ln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08" name="Freeform 1043"/>
                          <a:cNvSpPr>
                            <a:spLocks/>
                          </a:cNvSpPr>
                        </a:nvSpPr>
                        <a:spPr bwMode="auto">
                          <a:xfrm>
                            <a:off x="4325" y="1619"/>
                            <a:ext cx="12" cy="270"/>
                          </a:xfrm>
                          <a:custGeom>
                            <a:avLst/>
                            <a:gdLst>
                              <a:gd name="T0" fmla="*/ 0 w 12"/>
                              <a:gd name="T1" fmla="*/ 268 h 270"/>
                              <a:gd name="T2" fmla="*/ 12 w 12"/>
                              <a:gd name="T3" fmla="*/ 270 h 270"/>
                              <a:gd name="T4" fmla="*/ 12 w 12"/>
                              <a:gd name="T5" fmla="*/ 0 h 270"/>
                              <a:gd name="T6" fmla="*/ 0 w 12"/>
                              <a:gd name="T7" fmla="*/ 1 h 270"/>
                              <a:gd name="T8" fmla="*/ 0 w 12"/>
                              <a:gd name="T9" fmla="*/ 268 h 2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270">
                                <a:moveTo>
                                  <a:pt x="0" y="268"/>
                                </a:moveTo>
                                <a:lnTo>
                                  <a:pt x="12" y="270"/>
                                </a:lnTo>
                                <a:lnTo>
                                  <a:pt x="1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09" name="Freeform 1044"/>
                          <a:cNvSpPr>
                            <a:spLocks/>
                          </a:cNvSpPr>
                        </a:nvSpPr>
                        <a:spPr bwMode="auto">
                          <a:xfrm>
                            <a:off x="4454" y="1592"/>
                            <a:ext cx="28" cy="295"/>
                          </a:xfrm>
                          <a:custGeom>
                            <a:avLst/>
                            <a:gdLst>
                              <a:gd name="T0" fmla="*/ 1 w 28"/>
                              <a:gd name="T1" fmla="*/ 6 h 295"/>
                              <a:gd name="T2" fmla="*/ 0 w 28"/>
                              <a:gd name="T3" fmla="*/ 292 h 295"/>
                              <a:gd name="T4" fmla="*/ 22 w 28"/>
                              <a:gd name="T5" fmla="*/ 295 h 295"/>
                              <a:gd name="T6" fmla="*/ 28 w 28"/>
                              <a:gd name="T7" fmla="*/ 292 h 295"/>
                              <a:gd name="T8" fmla="*/ 28 w 28"/>
                              <a:gd name="T9" fmla="*/ 0 h 295"/>
                              <a:gd name="T10" fmla="*/ 1 w 28"/>
                              <a:gd name="T11" fmla="*/ 6 h 29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295">
                                <a:moveTo>
                                  <a:pt x="1" y="6"/>
                                </a:moveTo>
                                <a:lnTo>
                                  <a:pt x="0" y="292"/>
                                </a:lnTo>
                                <a:lnTo>
                                  <a:pt x="22" y="295"/>
                                </a:lnTo>
                                <a:lnTo>
                                  <a:pt x="28" y="292"/>
                                </a:lnTo>
                                <a:lnTo>
                                  <a:pt x="28" y="0"/>
                                </a:lnTo>
                                <a:lnTo>
                                  <a:pt x="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10" name="Freeform 1045"/>
                          <a:cNvSpPr>
                            <a:spLocks/>
                          </a:cNvSpPr>
                        </a:nvSpPr>
                        <a:spPr bwMode="auto">
                          <a:xfrm>
                            <a:off x="4615" y="1565"/>
                            <a:ext cx="26" cy="294"/>
                          </a:xfrm>
                          <a:custGeom>
                            <a:avLst/>
                            <a:gdLst>
                              <a:gd name="T0" fmla="*/ 1 w 26"/>
                              <a:gd name="T1" fmla="*/ 1 h 294"/>
                              <a:gd name="T2" fmla="*/ 0 w 26"/>
                              <a:gd name="T3" fmla="*/ 294 h 294"/>
                              <a:gd name="T4" fmla="*/ 19 w 26"/>
                              <a:gd name="T5" fmla="*/ 294 h 294"/>
                              <a:gd name="T6" fmla="*/ 26 w 26"/>
                              <a:gd name="T7" fmla="*/ 286 h 294"/>
                              <a:gd name="T8" fmla="*/ 26 w 26"/>
                              <a:gd name="T9" fmla="*/ 0 h 294"/>
                              <a:gd name="T10" fmla="*/ 1 w 26"/>
                              <a:gd name="T11" fmla="*/ 1 h 29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" h="294">
                                <a:moveTo>
                                  <a:pt x="1" y="1"/>
                                </a:moveTo>
                                <a:lnTo>
                                  <a:pt x="0" y="294"/>
                                </a:lnTo>
                                <a:lnTo>
                                  <a:pt x="19" y="294"/>
                                </a:lnTo>
                                <a:lnTo>
                                  <a:pt x="26" y="286"/>
                                </a:lnTo>
                                <a:lnTo>
                                  <a:pt x="26" y="0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11" name="Freeform 1046"/>
                          <a:cNvSpPr>
                            <a:spLocks/>
                          </a:cNvSpPr>
                        </a:nvSpPr>
                        <a:spPr bwMode="auto">
                          <a:xfrm>
                            <a:off x="4376" y="1607"/>
                            <a:ext cx="22" cy="300"/>
                          </a:xfrm>
                          <a:custGeom>
                            <a:avLst/>
                            <a:gdLst>
                              <a:gd name="T0" fmla="*/ 0 w 22"/>
                              <a:gd name="T1" fmla="*/ 6 h 300"/>
                              <a:gd name="T2" fmla="*/ 0 w 22"/>
                              <a:gd name="T3" fmla="*/ 300 h 300"/>
                              <a:gd name="T4" fmla="*/ 13 w 22"/>
                              <a:gd name="T5" fmla="*/ 298 h 300"/>
                              <a:gd name="T6" fmla="*/ 22 w 22"/>
                              <a:gd name="T7" fmla="*/ 294 h 300"/>
                              <a:gd name="T8" fmla="*/ 22 w 22"/>
                              <a:gd name="T9" fmla="*/ 0 h 300"/>
                              <a:gd name="T10" fmla="*/ 0 w 22"/>
                              <a:gd name="T11" fmla="*/ 6 h 3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300">
                                <a:moveTo>
                                  <a:pt x="0" y="6"/>
                                </a:moveTo>
                                <a:lnTo>
                                  <a:pt x="0" y="300"/>
                                </a:lnTo>
                                <a:lnTo>
                                  <a:pt x="13" y="298"/>
                                </a:lnTo>
                                <a:lnTo>
                                  <a:pt x="22" y="294"/>
                                </a:lnTo>
                                <a:lnTo>
                                  <a:pt x="22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12" name="Freeform 1047"/>
                          <a:cNvSpPr>
                            <a:spLocks/>
                          </a:cNvSpPr>
                        </a:nvSpPr>
                        <a:spPr bwMode="auto">
                          <a:xfrm>
                            <a:off x="4538" y="1577"/>
                            <a:ext cx="22" cy="297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297"/>
                              <a:gd name="T2" fmla="*/ 0 w 22"/>
                              <a:gd name="T3" fmla="*/ 297 h 297"/>
                              <a:gd name="T4" fmla="*/ 14 w 22"/>
                              <a:gd name="T5" fmla="*/ 295 h 297"/>
                              <a:gd name="T6" fmla="*/ 22 w 22"/>
                              <a:gd name="T7" fmla="*/ 288 h 297"/>
                              <a:gd name="T8" fmla="*/ 22 w 22"/>
                              <a:gd name="T9" fmla="*/ 0 h 297"/>
                              <a:gd name="T10" fmla="*/ 0 w 22"/>
                              <a:gd name="T11" fmla="*/ 4 h 29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97">
                                <a:moveTo>
                                  <a:pt x="0" y="4"/>
                                </a:moveTo>
                                <a:lnTo>
                                  <a:pt x="0" y="297"/>
                                </a:lnTo>
                                <a:lnTo>
                                  <a:pt x="14" y="295"/>
                                </a:lnTo>
                                <a:lnTo>
                                  <a:pt x="22" y="288"/>
                                </a:lnTo>
                                <a:lnTo>
                                  <a:pt x="22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13" name="Freeform 1048"/>
                          <a:cNvSpPr>
                            <a:spLocks/>
                          </a:cNvSpPr>
                        </a:nvSpPr>
                        <a:spPr bwMode="auto">
                          <a:xfrm>
                            <a:off x="4403" y="1604"/>
                            <a:ext cx="13" cy="270"/>
                          </a:xfrm>
                          <a:custGeom>
                            <a:avLst/>
                            <a:gdLst>
                              <a:gd name="T0" fmla="*/ 0 w 13"/>
                              <a:gd name="T1" fmla="*/ 3 h 270"/>
                              <a:gd name="T2" fmla="*/ 0 w 13"/>
                              <a:gd name="T3" fmla="*/ 267 h 270"/>
                              <a:gd name="T4" fmla="*/ 13 w 13"/>
                              <a:gd name="T5" fmla="*/ 270 h 270"/>
                              <a:gd name="T6" fmla="*/ 13 w 13"/>
                              <a:gd name="T7" fmla="*/ 0 h 270"/>
                              <a:gd name="T8" fmla="*/ 0 w 13"/>
                              <a:gd name="T9" fmla="*/ 3 h 2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270">
                                <a:moveTo>
                                  <a:pt x="0" y="3"/>
                                </a:moveTo>
                                <a:lnTo>
                                  <a:pt x="0" y="267"/>
                                </a:lnTo>
                                <a:lnTo>
                                  <a:pt x="13" y="270"/>
                                </a:lnTo>
                                <a:lnTo>
                                  <a:pt x="13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14" name="Freeform 1049"/>
                          <a:cNvSpPr>
                            <a:spLocks/>
                          </a:cNvSpPr>
                        </a:nvSpPr>
                        <a:spPr bwMode="auto">
                          <a:xfrm>
                            <a:off x="4484" y="1586"/>
                            <a:ext cx="16" cy="272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272"/>
                              <a:gd name="T2" fmla="*/ 0 w 16"/>
                              <a:gd name="T3" fmla="*/ 272 h 272"/>
                              <a:gd name="T4" fmla="*/ 16 w 16"/>
                              <a:gd name="T5" fmla="*/ 267 h 272"/>
                              <a:gd name="T6" fmla="*/ 16 w 16"/>
                              <a:gd name="T7" fmla="*/ 0 h 272"/>
                              <a:gd name="T8" fmla="*/ 0 w 16"/>
                              <a:gd name="T9" fmla="*/ 8 h 2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72">
                                <a:moveTo>
                                  <a:pt x="0" y="8"/>
                                </a:moveTo>
                                <a:lnTo>
                                  <a:pt x="0" y="272"/>
                                </a:lnTo>
                                <a:lnTo>
                                  <a:pt x="16" y="267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15" name="Freeform 1050"/>
                          <a:cNvSpPr>
                            <a:spLocks/>
                          </a:cNvSpPr>
                        </a:nvSpPr>
                        <a:spPr bwMode="auto">
                          <a:xfrm>
                            <a:off x="4563" y="1577"/>
                            <a:ext cx="14" cy="267"/>
                          </a:xfrm>
                          <a:custGeom>
                            <a:avLst/>
                            <a:gdLst>
                              <a:gd name="T0" fmla="*/ 0 w 14"/>
                              <a:gd name="T1" fmla="*/ 1 h 267"/>
                              <a:gd name="T2" fmla="*/ 0 w 14"/>
                              <a:gd name="T3" fmla="*/ 265 h 267"/>
                              <a:gd name="T4" fmla="*/ 14 w 14"/>
                              <a:gd name="T5" fmla="*/ 267 h 267"/>
                              <a:gd name="T6" fmla="*/ 14 w 14"/>
                              <a:gd name="T7" fmla="*/ 0 h 267"/>
                              <a:gd name="T8" fmla="*/ 0 w 14"/>
                              <a:gd name="T9" fmla="*/ 1 h 26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267">
                                <a:moveTo>
                                  <a:pt x="0" y="1"/>
                                </a:moveTo>
                                <a:lnTo>
                                  <a:pt x="0" y="265"/>
                                </a:lnTo>
                                <a:lnTo>
                                  <a:pt x="14" y="267"/>
                                </a:lnTo>
                                <a:lnTo>
                                  <a:pt x="14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16" name="Freeform 1051"/>
                          <a:cNvSpPr>
                            <a:spLocks/>
                          </a:cNvSpPr>
                        </a:nvSpPr>
                        <a:spPr bwMode="auto">
                          <a:xfrm>
                            <a:off x="4644" y="1561"/>
                            <a:ext cx="14" cy="270"/>
                          </a:xfrm>
                          <a:custGeom>
                            <a:avLst/>
                            <a:gdLst>
                              <a:gd name="T0" fmla="*/ 2 w 14"/>
                              <a:gd name="T1" fmla="*/ 1 h 270"/>
                              <a:gd name="T2" fmla="*/ 0 w 14"/>
                              <a:gd name="T3" fmla="*/ 266 h 270"/>
                              <a:gd name="T4" fmla="*/ 14 w 14"/>
                              <a:gd name="T5" fmla="*/ 270 h 270"/>
                              <a:gd name="T6" fmla="*/ 14 w 14"/>
                              <a:gd name="T7" fmla="*/ 0 h 270"/>
                              <a:gd name="T8" fmla="*/ 2 w 14"/>
                              <a:gd name="T9" fmla="*/ 1 h 2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270">
                                <a:moveTo>
                                  <a:pt x="2" y="1"/>
                                </a:moveTo>
                                <a:lnTo>
                                  <a:pt x="0" y="266"/>
                                </a:lnTo>
                                <a:lnTo>
                                  <a:pt x="14" y="270"/>
                                </a:lnTo>
                                <a:lnTo>
                                  <a:pt x="14" y="0"/>
                                </a:lnTo>
                                <a:lnTo>
                                  <a:pt x="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17" name="Freeform 1052"/>
                          <a:cNvSpPr>
                            <a:spLocks/>
                          </a:cNvSpPr>
                        </a:nvSpPr>
                        <a:spPr bwMode="auto">
                          <a:xfrm>
                            <a:off x="4088" y="1583"/>
                            <a:ext cx="34" cy="277"/>
                          </a:xfrm>
                          <a:custGeom>
                            <a:avLst/>
                            <a:gdLst>
                              <a:gd name="T0" fmla="*/ 0 w 34"/>
                              <a:gd name="T1" fmla="*/ 105 h 277"/>
                              <a:gd name="T2" fmla="*/ 0 w 34"/>
                              <a:gd name="T3" fmla="*/ 268 h 277"/>
                              <a:gd name="T4" fmla="*/ 10 w 34"/>
                              <a:gd name="T5" fmla="*/ 277 h 277"/>
                              <a:gd name="T6" fmla="*/ 25 w 34"/>
                              <a:gd name="T7" fmla="*/ 276 h 277"/>
                              <a:gd name="T8" fmla="*/ 34 w 34"/>
                              <a:gd name="T9" fmla="*/ 261 h 277"/>
                              <a:gd name="T10" fmla="*/ 34 w 34"/>
                              <a:gd name="T11" fmla="*/ 0 h 277"/>
                              <a:gd name="T12" fmla="*/ 24 w 34"/>
                              <a:gd name="T13" fmla="*/ 19 h 277"/>
                              <a:gd name="T14" fmla="*/ 18 w 34"/>
                              <a:gd name="T15" fmla="*/ 45 h 277"/>
                              <a:gd name="T16" fmla="*/ 9 w 34"/>
                              <a:gd name="T17" fmla="*/ 67 h 277"/>
                              <a:gd name="T18" fmla="*/ 0 w 34"/>
                              <a:gd name="T19" fmla="*/ 105 h 27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77">
                                <a:moveTo>
                                  <a:pt x="0" y="105"/>
                                </a:moveTo>
                                <a:lnTo>
                                  <a:pt x="0" y="268"/>
                                </a:lnTo>
                                <a:lnTo>
                                  <a:pt x="10" y="277"/>
                                </a:lnTo>
                                <a:lnTo>
                                  <a:pt x="25" y="276"/>
                                </a:lnTo>
                                <a:lnTo>
                                  <a:pt x="34" y="261"/>
                                </a:lnTo>
                                <a:lnTo>
                                  <a:pt x="34" y="0"/>
                                </a:lnTo>
                                <a:lnTo>
                                  <a:pt x="24" y="19"/>
                                </a:lnTo>
                                <a:lnTo>
                                  <a:pt x="18" y="45"/>
                                </a:lnTo>
                                <a:lnTo>
                                  <a:pt x="9" y="67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18" name="Freeform 1053"/>
                          <a:cNvSpPr>
                            <a:spLocks/>
                          </a:cNvSpPr>
                        </a:nvSpPr>
                        <a:spPr bwMode="auto">
                          <a:xfrm>
                            <a:off x="4124" y="1566"/>
                            <a:ext cx="10" cy="264"/>
                          </a:xfrm>
                          <a:custGeom>
                            <a:avLst/>
                            <a:gdLst>
                              <a:gd name="T0" fmla="*/ 0 w 10"/>
                              <a:gd name="T1" fmla="*/ 12 h 264"/>
                              <a:gd name="T2" fmla="*/ 0 w 10"/>
                              <a:gd name="T3" fmla="*/ 264 h 264"/>
                              <a:gd name="T4" fmla="*/ 10 w 10"/>
                              <a:gd name="T5" fmla="*/ 264 h 264"/>
                              <a:gd name="T6" fmla="*/ 10 w 10"/>
                              <a:gd name="T7" fmla="*/ 0 h 264"/>
                              <a:gd name="T8" fmla="*/ 0 w 10"/>
                              <a:gd name="T9" fmla="*/ 12 h 2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64">
                                <a:moveTo>
                                  <a:pt x="0" y="12"/>
                                </a:moveTo>
                                <a:lnTo>
                                  <a:pt x="0" y="264"/>
                                </a:lnTo>
                                <a:lnTo>
                                  <a:pt x="10" y="264"/>
                                </a:lnTo>
                                <a:lnTo>
                                  <a:pt x="1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19" name="Freeform 1054"/>
                          <a:cNvSpPr>
                            <a:spLocks/>
                          </a:cNvSpPr>
                        </a:nvSpPr>
                        <a:spPr bwMode="auto">
                          <a:xfrm>
                            <a:off x="4070" y="1697"/>
                            <a:ext cx="15" cy="118"/>
                          </a:xfrm>
                          <a:custGeom>
                            <a:avLst/>
                            <a:gdLst>
                              <a:gd name="T0" fmla="*/ 3 w 15"/>
                              <a:gd name="T1" fmla="*/ 117 h 118"/>
                              <a:gd name="T2" fmla="*/ 15 w 15"/>
                              <a:gd name="T3" fmla="*/ 118 h 118"/>
                              <a:gd name="T4" fmla="*/ 15 w 15"/>
                              <a:gd name="T5" fmla="*/ 0 h 118"/>
                              <a:gd name="T6" fmla="*/ 6 w 15"/>
                              <a:gd name="T7" fmla="*/ 33 h 118"/>
                              <a:gd name="T8" fmla="*/ 3 w 15"/>
                              <a:gd name="T9" fmla="*/ 61 h 118"/>
                              <a:gd name="T10" fmla="*/ 0 w 15"/>
                              <a:gd name="T11" fmla="*/ 88 h 118"/>
                              <a:gd name="T12" fmla="*/ 0 w 15"/>
                              <a:gd name="T13" fmla="*/ 102 h 118"/>
                              <a:gd name="T14" fmla="*/ 3 w 15"/>
                              <a:gd name="T15" fmla="*/ 117 h 118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18">
                                <a:moveTo>
                                  <a:pt x="3" y="117"/>
                                </a:moveTo>
                                <a:lnTo>
                                  <a:pt x="15" y="118"/>
                                </a:lnTo>
                                <a:lnTo>
                                  <a:pt x="15" y="0"/>
                                </a:lnTo>
                                <a:lnTo>
                                  <a:pt x="6" y="33"/>
                                </a:lnTo>
                                <a:lnTo>
                                  <a:pt x="3" y="61"/>
                                </a:lnTo>
                                <a:lnTo>
                                  <a:pt x="0" y="88"/>
                                </a:lnTo>
                                <a:lnTo>
                                  <a:pt x="0" y="102"/>
                                </a:lnTo>
                                <a:lnTo>
                                  <a:pt x="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20" name="Freeform 1055"/>
                          <a:cNvSpPr>
                            <a:spLocks/>
                          </a:cNvSpPr>
                        </a:nvSpPr>
                        <a:spPr bwMode="auto">
                          <a:xfrm>
                            <a:off x="4661" y="1647"/>
                            <a:ext cx="30" cy="23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30"/>
                              <a:gd name="T2" fmla="*/ 0 w 30"/>
                              <a:gd name="T3" fmla="*/ 224 h 230"/>
                              <a:gd name="T4" fmla="*/ 16 w 30"/>
                              <a:gd name="T5" fmla="*/ 230 h 230"/>
                              <a:gd name="T6" fmla="*/ 30 w 30"/>
                              <a:gd name="T7" fmla="*/ 227 h 230"/>
                              <a:gd name="T8" fmla="*/ 30 w 30"/>
                              <a:gd name="T9" fmla="*/ 66 h 230"/>
                              <a:gd name="T10" fmla="*/ 0 w 30"/>
                              <a:gd name="T11" fmla="*/ 0 h 23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230">
                                <a:moveTo>
                                  <a:pt x="0" y="0"/>
                                </a:moveTo>
                                <a:lnTo>
                                  <a:pt x="0" y="224"/>
                                </a:lnTo>
                                <a:lnTo>
                                  <a:pt x="16" y="230"/>
                                </a:lnTo>
                                <a:lnTo>
                                  <a:pt x="30" y="227"/>
                                </a:lnTo>
                                <a:lnTo>
                                  <a:pt x="30" y="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21" name="Freeform 1056"/>
                          <a:cNvSpPr>
                            <a:spLocks/>
                          </a:cNvSpPr>
                        </a:nvSpPr>
                        <a:spPr bwMode="auto">
                          <a:xfrm>
                            <a:off x="4695" y="1721"/>
                            <a:ext cx="24" cy="121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21"/>
                              <a:gd name="T2" fmla="*/ 0 w 24"/>
                              <a:gd name="T3" fmla="*/ 118 h 121"/>
                              <a:gd name="T4" fmla="*/ 24 w 24"/>
                              <a:gd name="T5" fmla="*/ 121 h 121"/>
                              <a:gd name="T6" fmla="*/ 24 w 24"/>
                              <a:gd name="T7" fmla="*/ 72 h 121"/>
                              <a:gd name="T8" fmla="*/ 0 w 24"/>
                              <a:gd name="T9" fmla="*/ 0 h 12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121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22" name="Freeform 1057"/>
                          <a:cNvSpPr>
                            <a:spLocks/>
                          </a:cNvSpPr>
                        </a:nvSpPr>
                        <a:spPr bwMode="auto">
                          <a:xfrm>
                            <a:off x="4662" y="1554"/>
                            <a:ext cx="18" cy="53"/>
                          </a:xfrm>
                          <a:custGeom>
                            <a:avLst/>
                            <a:gdLst>
                              <a:gd name="T0" fmla="*/ 0 w 18"/>
                              <a:gd name="T1" fmla="*/ 3 h 53"/>
                              <a:gd name="T2" fmla="*/ 0 w 18"/>
                              <a:gd name="T3" fmla="*/ 53 h 53"/>
                              <a:gd name="T4" fmla="*/ 18 w 18"/>
                              <a:gd name="T5" fmla="*/ 0 h 53"/>
                              <a:gd name="T6" fmla="*/ 0 w 18"/>
                              <a:gd name="T7" fmla="*/ 3 h 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53">
                                <a:moveTo>
                                  <a:pt x="0" y="3"/>
                                </a:moveTo>
                                <a:lnTo>
                                  <a:pt x="0" y="53"/>
                                </a:lnTo>
                                <a:lnTo>
                                  <a:pt x="1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23" name="Line 105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323" y="1553"/>
                            <a:ext cx="363" cy="6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folHlink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24" name="Line 1059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270" y="1607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25" name="Line 106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224" y="1591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26" name="Line 1061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237" y="1592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27" name="Line 106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188" y="1580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28" name="Line 1063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173" y="1578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29" name="Line 1064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135" y="1564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30" name="Line 1065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122" y="158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31" name="Line 1066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321" y="1622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32" name="Line 1067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288" y="1608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33" name="Line 106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086" y="1685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34" name="Line 1069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338" y="1625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35" name="Line 107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374" y="1613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36" name="Line 1071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454" y="1593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37" name="Line 107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534" y="1582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38" name="Line 1073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614" y="1566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39" name="Line 1074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399" y="1606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40" name="Line 1075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417" y="1605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41" name="Line 1076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482" y="1589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42" name="Line 1077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561" y="1578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43" name="Line 107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642" y="1560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44" name="Line 1079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658" y="156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45" name="Line 108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694" y="1713"/>
                            <a:ext cx="0" cy="1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46" name="Line 1081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577" y="1574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47" name="Line 108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500" y="159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448" name="Line 108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142" y="1565"/>
                            <a:ext cx="180" cy="5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folHlink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8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241" y="1163"/>
                          <a:ext cx="342" cy="86"/>
                          <a:chOff x="3558" y="249"/>
                          <a:chExt cx="342" cy="86"/>
                        </a:xfrm>
                      </a:grpSpPr>
                      <a:sp>
                        <a:nvSpPr>
                          <a:cNvPr id="100391" name="Rectangle 1085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558" y="249"/>
                            <a:ext cx="185" cy="8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392" name="Rectangle 1086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755" y="260"/>
                            <a:ext cx="145" cy="7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  <a:grpSp>
                    <a:nvGrpSpPr>
                      <a:cNvPr id="86079" name="Group 1087"/>
                      <a:cNvGrpSpPr>
                        <a:grpSpLocks/>
                      </a:cNvGrpSpPr>
                    </a:nvGrpSpPr>
                    <a:grpSpPr bwMode="auto">
                      <a:xfrm>
                        <a:off x="1590675" y="1446213"/>
                        <a:ext cx="3289300" cy="2933700"/>
                        <a:chOff x="543" y="911"/>
                        <a:chExt cx="2072" cy="1848"/>
                      </a:xfrm>
                    </a:grpSpPr>
                    <a:grpSp>
                      <a:nvGrpSpPr>
                        <a:cNvPr id="64" name="Group 108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665" y="911"/>
                          <a:ext cx="1844" cy="1787"/>
                          <a:chOff x="665" y="911"/>
                          <a:chExt cx="1844" cy="1787"/>
                        </a:xfrm>
                      </a:grpSpPr>
                      <a:pic>
                        <a:nvPicPr>
                          <a:cNvPr id="100386" name="Picture 1089" descr="W:\Ipd\FH\Catalyst\Graphics\Baghouse cutaway illustration.tif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5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65" y="911"/>
                            <a:ext cx="1844" cy="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00387" name="Rectangle 1090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1428" y="1161"/>
                            <a:ext cx="185" cy="8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388" name="Rectangle 1091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1625" y="1172"/>
                            <a:ext cx="145" cy="7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00383" name="Rectangle 1092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43" y="1995"/>
                          <a:ext cx="378" cy="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0384" name="Rectangle 109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2207" y="952"/>
                          <a:ext cx="408" cy="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0385" name="Rectangle 1094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1347" y="2612"/>
                          <a:ext cx="480" cy="1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86087" name="Group 1095"/>
                      <a:cNvGrpSpPr>
                        <a:grpSpLocks/>
                      </a:cNvGrpSpPr>
                    </a:nvGrpSpPr>
                    <a:grpSpPr bwMode="auto">
                      <a:xfrm>
                        <a:off x="1158875" y="3341688"/>
                        <a:ext cx="669925" cy="711200"/>
                        <a:chOff x="583" y="2021"/>
                        <a:chExt cx="422" cy="448"/>
                      </a:xfrm>
                    </a:grpSpPr>
                    <a:sp>
                      <a:nvSpPr>
                        <a:cNvPr id="100380" name="AutoShape 1096"/>
                        <a:cNvSpPr>
                          <a:spLocks noChangeAspect="1" noChangeArrowheads="1"/>
                        </a:cNvSpPr>
                      </a:nvSpPr>
                      <a:spPr bwMode="auto">
                        <a:xfrm rot="20703367" flipV="1">
                          <a:off x="613" y="2021"/>
                          <a:ext cx="315" cy="144"/>
                        </a:xfrm>
                        <a:prstGeom prst="rightArrow">
                          <a:avLst>
                            <a:gd name="adj1" fmla="val 50000"/>
                            <a:gd name="adj2" fmla="val 54688"/>
                          </a:avLst>
                        </a:prstGeom>
                        <a:gradFill rotWithShape="0">
                          <a:gsLst>
                            <a:gs pos="0">
                              <a:srgbClr val="5E0000"/>
                            </a:gs>
                            <a:gs pos="100000">
                              <a:srgbClr val="CC0000"/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0381" name="Text Box 1097"/>
                        <a:cNvSpPr txBox="1">
                          <a:spLocks noChangeAspect="1" noChangeArrowheads="1"/>
                        </a:cNvSpPr>
                      </a:nvSpPr>
                      <a:spPr bwMode="auto">
                        <a:xfrm>
                          <a:off x="583" y="2139"/>
                          <a:ext cx="422" cy="3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Raw Gas</a:t>
                            </a:r>
                            <a:endParaRPr lang="en-US" altLang="zh-TW" sz="1600" b="1">
                              <a:solidFill>
                                <a:srgbClr val="006699"/>
                              </a:solidFill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86090" name="Group 1098"/>
                      <a:cNvGrpSpPr>
                        <a:grpSpLocks/>
                      </a:cNvGrpSpPr>
                    </a:nvGrpSpPr>
                    <a:grpSpPr bwMode="auto">
                      <a:xfrm>
                        <a:off x="4152900" y="1519238"/>
                        <a:ext cx="1355725" cy="892175"/>
                        <a:chOff x="2209" y="957"/>
                        <a:chExt cx="718" cy="562"/>
                      </a:xfrm>
                    </a:grpSpPr>
                    <a:sp>
                      <a:nvSpPr>
                        <a:cNvPr id="100378" name="Text Box 1099"/>
                        <a:cNvSpPr txBox="1">
                          <a:spLocks noChangeAspect="1" noChangeArrowheads="1"/>
                        </a:cNvSpPr>
                      </a:nvSpPr>
                      <a:spPr bwMode="auto">
                        <a:xfrm>
                          <a:off x="2337" y="1054"/>
                          <a:ext cx="590" cy="4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&lt; 0.1 ng/Nm³</a:t>
                            </a:r>
                          </a:p>
                          <a:p>
                            <a:r>
                              <a:rPr lang="de-DE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Dioxin</a:t>
                            </a:r>
                            <a:endParaRPr lang="en-US" altLang="zh-TW" sz="1600" b="1">
                              <a:solidFill>
                                <a:srgbClr val="006699"/>
                              </a:solidFill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0379" name="AutoShape 1100"/>
                        <a:cNvSpPr>
                          <a:spLocks noChangeAspect="1" noChangeArrowheads="1"/>
                        </a:cNvSpPr>
                      </a:nvSpPr>
                      <a:spPr bwMode="auto">
                        <a:xfrm rot="20703367" flipV="1">
                          <a:off x="2209" y="957"/>
                          <a:ext cx="315" cy="144"/>
                        </a:xfrm>
                        <a:prstGeom prst="rightArrow">
                          <a:avLst>
                            <a:gd name="adj1" fmla="val 50000"/>
                            <a:gd name="adj2" fmla="val 54688"/>
                          </a:avLst>
                        </a:prstGeom>
                        <a:gradFill rotWithShape="0">
                          <a:gsLst>
                            <a:gs pos="0">
                              <a:srgbClr val="2DB837"/>
                            </a:gs>
                            <a:gs pos="100000">
                              <a:srgbClr val="04AA10"/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86093" name="Group 1101"/>
                      <a:cNvGrpSpPr>
                        <a:grpSpLocks/>
                      </a:cNvGrpSpPr>
                    </a:nvGrpSpPr>
                    <a:grpSpPr bwMode="auto">
                      <a:xfrm>
                        <a:off x="1931988" y="4316413"/>
                        <a:ext cx="3070225" cy="915987"/>
                        <a:chOff x="758" y="2719"/>
                        <a:chExt cx="1934" cy="577"/>
                      </a:xfrm>
                    </a:grpSpPr>
                    <a:sp>
                      <a:nvSpPr>
                        <a:cNvPr id="100376" name="Freeform 1102"/>
                        <a:cNvSpPr>
                          <a:spLocks noChangeAspect="1"/>
                        </a:cNvSpPr>
                      </a:nvSpPr>
                      <a:spPr bwMode="auto">
                        <a:xfrm>
                          <a:off x="758" y="2719"/>
                          <a:ext cx="1934" cy="577"/>
                        </a:xfrm>
                        <a:custGeom>
                          <a:avLst/>
                          <a:gdLst>
                            <a:gd name="T0" fmla="*/ 478 w 1632"/>
                            <a:gd name="T1" fmla="*/ 23 h 713"/>
                            <a:gd name="T2" fmla="*/ 24262 w 1632"/>
                            <a:gd name="T3" fmla="*/ 23 h 713"/>
                            <a:gd name="T4" fmla="*/ 23533 w 1632"/>
                            <a:gd name="T5" fmla="*/ 21 h 713"/>
                            <a:gd name="T6" fmla="*/ 22426 w 1632"/>
                            <a:gd name="T7" fmla="*/ 19 h 713"/>
                            <a:gd name="T8" fmla="*/ 21340 w 1632"/>
                            <a:gd name="T9" fmla="*/ 17 h 713"/>
                            <a:gd name="T10" fmla="*/ 19160 w 1632"/>
                            <a:gd name="T11" fmla="*/ 11 h 713"/>
                            <a:gd name="T12" fmla="*/ 16990 w 1632"/>
                            <a:gd name="T13" fmla="*/ 7 h 713"/>
                            <a:gd name="T14" fmla="*/ 15886 w 1632"/>
                            <a:gd name="T15" fmla="*/ 6 h 713"/>
                            <a:gd name="T16" fmla="*/ 13902 w 1632"/>
                            <a:gd name="T17" fmla="*/ 2 h 713"/>
                            <a:gd name="T18" fmla="*/ 12812 w 1632"/>
                            <a:gd name="T19" fmla="*/ 0 h 713"/>
                            <a:gd name="T20" fmla="*/ 10638 w 1632"/>
                            <a:gd name="T21" fmla="*/ 2 h 713"/>
                            <a:gd name="T22" fmla="*/ 10075 w 1632"/>
                            <a:gd name="T23" fmla="*/ 2 h 713"/>
                            <a:gd name="T24" fmla="*/ 9912 w 1632"/>
                            <a:gd name="T25" fmla="*/ 2 h 713"/>
                            <a:gd name="T26" fmla="*/ 8827 w 1632"/>
                            <a:gd name="T27" fmla="*/ 4 h 713"/>
                            <a:gd name="T28" fmla="*/ 5911 w 1632"/>
                            <a:gd name="T29" fmla="*/ 8 h 713"/>
                            <a:gd name="T30" fmla="*/ 4273 w 1632"/>
                            <a:gd name="T31" fmla="*/ 14 h 713"/>
                            <a:gd name="T32" fmla="*/ 2644 w 1632"/>
                            <a:gd name="T33" fmla="*/ 15 h 713"/>
                            <a:gd name="T34" fmla="*/ 1568 w 1632"/>
                            <a:gd name="T35" fmla="*/ 19 h 713"/>
                            <a:gd name="T36" fmla="*/ 289 w 1632"/>
                            <a:gd name="T37" fmla="*/ 21 h 713"/>
                            <a:gd name="T38" fmla="*/ 478 w 1632"/>
                            <a:gd name="T39" fmla="*/ 23 h 713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632" h="713">
                              <a:moveTo>
                                <a:pt x="31" y="696"/>
                              </a:moveTo>
                              <a:cubicBezTo>
                                <a:pt x="555" y="692"/>
                                <a:pt x="1080" y="713"/>
                                <a:pt x="1603" y="684"/>
                              </a:cubicBezTo>
                              <a:cubicBezTo>
                                <a:pt x="1632" y="682"/>
                                <a:pt x="1571" y="636"/>
                                <a:pt x="1555" y="612"/>
                              </a:cubicBezTo>
                              <a:cubicBezTo>
                                <a:pt x="1516" y="553"/>
                                <a:pt x="1551" y="593"/>
                                <a:pt x="1483" y="552"/>
                              </a:cubicBezTo>
                              <a:cubicBezTo>
                                <a:pt x="1458" y="537"/>
                                <a:pt x="1411" y="504"/>
                                <a:pt x="1411" y="504"/>
                              </a:cubicBezTo>
                              <a:cubicBezTo>
                                <a:pt x="1365" y="435"/>
                                <a:pt x="1336" y="382"/>
                                <a:pt x="1267" y="336"/>
                              </a:cubicBezTo>
                              <a:cubicBezTo>
                                <a:pt x="1226" y="275"/>
                                <a:pt x="1184" y="253"/>
                                <a:pt x="1123" y="216"/>
                              </a:cubicBezTo>
                              <a:cubicBezTo>
                                <a:pt x="1098" y="201"/>
                                <a:pt x="1051" y="168"/>
                                <a:pt x="1051" y="168"/>
                              </a:cubicBezTo>
                              <a:cubicBezTo>
                                <a:pt x="1008" y="103"/>
                                <a:pt x="970" y="117"/>
                                <a:pt x="919" y="72"/>
                              </a:cubicBezTo>
                              <a:cubicBezTo>
                                <a:pt x="894" y="49"/>
                                <a:pt x="847" y="0"/>
                                <a:pt x="847" y="0"/>
                              </a:cubicBezTo>
                              <a:cubicBezTo>
                                <a:pt x="799" y="4"/>
                                <a:pt x="751" y="6"/>
                                <a:pt x="703" y="12"/>
                              </a:cubicBezTo>
                              <a:cubicBezTo>
                                <a:pt x="690" y="14"/>
                                <a:pt x="676" y="15"/>
                                <a:pt x="667" y="24"/>
                              </a:cubicBezTo>
                              <a:cubicBezTo>
                                <a:pt x="658" y="33"/>
                                <a:pt x="663" y="50"/>
                                <a:pt x="655" y="60"/>
                              </a:cubicBezTo>
                              <a:cubicBezTo>
                                <a:pt x="634" y="87"/>
                                <a:pt x="583" y="132"/>
                                <a:pt x="583" y="132"/>
                              </a:cubicBezTo>
                              <a:cubicBezTo>
                                <a:pt x="553" y="223"/>
                                <a:pt x="456" y="197"/>
                                <a:pt x="391" y="252"/>
                              </a:cubicBezTo>
                              <a:cubicBezTo>
                                <a:pt x="340" y="295"/>
                                <a:pt x="333" y="357"/>
                                <a:pt x="283" y="396"/>
                              </a:cubicBezTo>
                              <a:cubicBezTo>
                                <a:pt x="280" y="398"/>
                                <a:pt x="191" y="467"/>
                                <a:pt x="175" y="480"/>
                              </a:cubicBezTo>
                              <a:cubicBezTo>
                                <a:pt x="152" y="498"/>
                                <a:pt x="103" y="528"/>
                                <a:pt x="103" y="528"/>
                              </a:cubicBezTo>
                              <a:cubicBezTo>
                                <a:pt x="87" y="577"/>
                                <a:pt x="61" y="596"/>
                                <a:pt x="19" y="624"/>
                              </a:cubicBezTo>
                              <a:cubicBezTo>
                                <a:pt x="2" y="674"/>
                                <a:pt x="0" y="649"/>
                                <a:pt x="31" y="696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4D4D4D"/>
                            </a:gs>
                            <a:gs pos="50000">
                              <a:srgbClr val="242424"/>
                            </a:gs>
                            <a:gs pos="100000">
                              <a:srgbClr val="4D4D4D"/>
                            </a:gs>
                          </a:gsLst>
                          <a:lin ang="5400000" scaled="1"/>
                        </a:gradFill>
                        <a:ln w="9525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4D4D4D"/>
                          </a:extrusionClr>
                        </a:sp3d>
                      </a:spPr>
                      <a:txSp>
                        <a:txBody>
                          <a:bodyPr wrap="none" anchor="ctr">
                            <a:flatTx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00377" name="Rectangle 110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862" y="2928"/>
                          <a:ext cx="1511" cy="3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lIns="92075" tIns="46038" rIns="92075" bIns="46038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altLang="zh-TW" sz="1600" b="1">
                                <a:solidFill>
                                  <a:srgbClr val="FF0000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Highly Contaminated </a:t>
                            </a:r>
                          </a:p>
                          <a:p>
                            <a:pPr algn="ctr"/>
                            <a:r>
                              <a:rPr lang="de-DE" altLang="zh-TW" sz="1600" b="1">
                                <a:solidFill>
                                  <a:srgbClr val="FF0000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Dioxin/Waste</a:t>
                            </a:r>
                            <a:endParaRPr lang="de-DE" altLang="zh-TW" sz="2000">
                              <a:solidFill>
                                <a:srgbClr val="CC0000"/>
                              </a:solidFill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86096" name="Rectangle 1104"/>
                      <a:cNvSpPr>
                        <a:spLocks noChangeArrowheads="1"/>
                      </a:cNvSpPr>
                    </a:nvSpPr>
                    <a:spPr bwMode="auto">
                      <a:xfrm>
                        <a:off x="1846263" y="1012825"/>
                        <a:ext cx="146685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92075" tIns="46038" rIns="92075" bIns="46038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sz="2000" b="1">
                              <a:solidFill>
                                <a:srgbClr val="CC0000"/>
                              </a:solidFill>
                              <a:latin typeface="微軟正黑體" pitchFamily="34" charset="-120"/>
                              <a:ea typeface="微軟正黑體" pitchFamily="34" charset="-120"/>
                            </a:rPr>
                            <a:t>活性碳吸附</a:t>
                          </a:r>
                          <a:endParaRPr lang="de-DE" altLang="zh-TW" sz="2000" b="1">
                            <a:solidFill>
                              <a:srgbClr val="CC0000"/>
                            </a:solidFill>
                            <a:latin typeface="微軟正黑體" pitchFamily="34" charset="-120"/>
                            <a:ea typeface="微軟正黑體" pitchFamily="34" charset="-12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86097" name="Group 1105"/>
                      <a:cNvGrpSpPr>
                        <a:grpSpLocks/>
                      </a:cNvGrpSpPr>
                    </a:nvGrpSpPr>
                    <a:grpSpPr bwMode="auto">
                      <a:xfrm>
                        <a:off x="5840413" y="4294188"/>
                        <a:ext cx="2908300" cy="1041400"/>
                        <a:chOff x="3691" y="2705"/>
                        <a:chExt cx="1832" cy="656"/>
                      </a:xfrm>
                    </a:grpSpPr>
                    <a:sp>
                      <a:nvSpPr>
                        <a:cNvPr id="100374" name="AutoShape 110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91" y="2917"/>
                          <a:ext cx="1832" cy="444"/>
                        </a:xfrm>
                        <a:prstGeom prst="flowChartProcess">
                          <a:avLst/>
                        </a:prstGeom>
                        <a:noFill/>
                        <a:ln w="12700">
                          <a:noFill/>
                          <a:miter lim="800000"/>
                          <a:headEnd type="none" w="sm" len="sm"/>
                          <a:tailEnd type="none" w="sm" len="sm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TW" sz="1600" b="1">
                                <a:solidFill>
                                  <a:srgbClr val="CC0000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1. </a:t>
                            </a:r>
                            <a:r>
                              <a:rPr lang="zh-TW" altLang="en-US" sz="1600" b="1">
                                <a:solidFill>
                                  <a:srgbClr val="CC0000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可減少需固化掩埋反應灰量</a:t>
                            </a:r>
                            <a:endParaRPr lang="de-DE" altLang="zh-TW" sz="1600" b="1">
                              <a:solidFill>
                                <a:srgbClr val="CC0000"/>
                              </a:solidFill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  <a:p>
                            <a:r>
                              <a:rPr lang="de-DE" altLang="zh-TW" sz="1600" b="1">
                                <a:solidFill>
                                  <a:srgbClr val="CC0000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2. &gt; 90% </a:t>
                            </a:r>
                            <a:r>
                              <a:rPr lang="zh-TW" altLang="en-US" sz="1600" b="1">
                                <a:solidFill>
                                  <a:srgbClr val="CC0000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戴奧辛被破壞</a:t>
                            </a:r>
                            <a:endParaRPr lang="de-DE" altLang="zh-TW" sz="3600" b="1">
                              <a:solidFill>
                                <a:srgbClr val="FFFFFF"/>
                              </a:solidFill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0375" name="Freeform 1107"/>
                        <a:cNvSpPr>
                          <a:spLocks/>
                        </a:cNvSpPr>
                      </a:nvSpPr>
                      <a:spPr bwMode="auto">
                        <a:xfrm>
                          <a:off x="4101" y="2705"/>
                          <a:ext cx="744" cy="281"/>
                        </a:xfrm>
                        <a:custGeom>
                          <a:avLst/>
                          <a:gdLst>
                            <a:gd name="T0" fmla="*/ 0 w 1632"/>
                            <a:gd name="T1" fmla="*/ 0 h 713"/>
                            <a:gd name="T2" fmla="*/ 0 w 1632"/>
                            <a:gd name="T3" fmla="*/ 0 h 713"/>
                            <a:gd name="T4" fmla="*/ 0 w 1632"/>
                            <a:gd name="T5" fmla="*/ 0 h 713"/>
                            <a:gd name="T6" fmla="*/ 0 w 1632"/>
                            <a:gd name="T7" fmla="*/ 0 h 713"/>
                            <a:gd name="T8" fmla="*/ 0 w 1632"/>
                            <a:gd name="T9" fmla="*/ 0 h 713"/>
                            <a:gd name="T10" fmla="*/ 0 w 1632"/>
                            <a:gd name="T11" fmla="*/ 0 h 713"/>
                            <a:gd name="T12" fmla="*/ 0 w 1632"/>
                            <a:gd name="T13" fmla="*/ 0 h 713"/>
                            <a:gd name="T14" fmla="*/ 0 w 1632"/>
                            <a:gd name="T15" fmla="*/ 0 h 713"/>
                            <a:gd name="T16" fmla="*/ 0 w 1632"/>
                            <a:gd name="T17" fmla="*/ 0 h 713"/>
                            <a:gd name="T18" fmla="*/ 0 w 1632"/>
                            <a:gd name="T19" fmla="*/ 0 h 713"/>
                            <a:gd name="T20" fmla="*/ 0 w 1632"/>
                            <a:gd name="T21" fmla="*/ 0 h 713"/>
                            <a:gd name="T22" fmla="*/ 0 w 1632"/>
                            <a:gd name="T23" fmla="*/ 0 h 713"/>
                            <a:gd name="T24" fmla="*/ 0 w 1632"/>
                            <a:gd name="T25" fmla="*/ 0 h 713"/>
                            <a:gd name="T26" fmla="*/ 0 w 1632"/>
                            <a:gd name="T27" fmla="*/ 0 h 713"/>
                            <a:gd name="T28" fmla="*/ 0 w 1632"/>
                            <a:gd name="T29" fmla="*/ 0 h 713"/>
                            <a:gd name="T30" fmla="*/ 0 w 1632"/>
                            <a:gd name="T31" fmla="*/ 0 h 713"/>
                            <a:gd name="T32" fmla="*/ 0 w 1632"/>
                            <a:gd name="T33" fmla="*/ 0 h 713"/>
                            <a:gd name="T34" fmla="*/ 0 w 1632"/>
                            <a:gd name="T35" fmla="*/ 0 h 713"/>
                            <a:gd name="T36" fmla="*/ 0 w 1632"/>
                            <a:gd name="T37" fmla="*/ 0 h 713"/>
                            <a:gd name="T38" fmla="*/ 0 w 1632"/>
                            <a:gd name="T39" fmla="*/ 0 h 713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632" h="713">
                              <a:moveTo>
                                <a:pt x="31" y="696"/>
                              </a:moveTo>
                              <a:cubicBezTo>
                                <a:pt x="555" y="692"/>
                                <a:pt x="1080" y="713"/>
                                <a:pt x="1603" y="684"/>
                              </a:cubicBezTo>
                              <a:cubicBezTo>
                                <a:pt x="1632" y="682"/>
                                <a:pt x="1571" y="636"/>
                                <a:pt x="1555" y="612"/>
                              </a:cubicBezTo>
                              <a:cubicBezTo>
                                <a:pt x="1516" y="553"/>
                                <a:pt x="1551" y="593"/>
                                <a:pt x="1483" y="552"/>
                              </a:cubicBezTo>
                              <a:cubicBezTo>
                                <a:pt x="1458" y="537"/>
                                <a:pt x="1411" y="504"/>
                                <a:pt x="1411" y="504"/>
                              </a:cubicBezTo>
                              <a:cubicBezTo>
                                <a:pt x="1365" y="435"/>
                                <a:pt x="1336" y="382"/>
                                <a:pt x="1267" y="336"/>
                              </a:cubicBezTo>
                              <a:cubicBezTo>
                                <a:pt x="1226" y="275"/>
                                <a:pt x="1184" y="253"/>
                                <a:pt x="1123" y="216"/>
                              </a:cubicBezTo>
                              <a:cubicBezTo>
                                <a:pt x="1098" y="201"/>
                                <a:pt x="1051" y="168"/>
                                <a:pt x="1051" y="168"/>
                              </a:cubicBezTo>
                              <a:cubicBezTo>
                                <a:pt x="1008" y="103"/>
                                <a:pt x="970" y="117"/>
                                <a:pt x="919" y="72"/>
                              </a:cubicBezTo>
                              <a:cubicBezTo>
                                <a:pt x="894" y="49"/>
                                <a:pt x="847" y="0"/>
                                <a:pt x="847" y="0"/>
                              </a:cubicBezTo>
                              <a:cubicBezTo>
                                <a:pt x="799" y="4"/>
                                <a:pt x="751" y="6"/>
                                <a:pt x="703" y="12"/>
                              </a:cubicBezTo>
                              <a:cubicBezTo>
                                <a:pt x="690" y="14"/>
                                <a:pt x="676" y="15"/>
                                <a:pt x="667" y="24"/>
                              </a:cubicBezTo>
                              <a:cubicBezTo>
                                <a:pt x="658" y="33"/>
                                <a:pt x="663" y="50"/>
                                <a:pt x="655" y="60"/>
                              </a:cubicBezTo>
                              <a:cubicBezTo>
                                <a:pt x="634" y="87"/>
                                <a:pt x="583" y="132"/>
                                <a:pt x="583" y="132"/>
                              </a:cubicBezTo>
                              <a:cubicBezTo>
                                <a:pt x="553" y="223"/>
                                <a:pt x="456" y="197"/>
                                <a:pt x="391" y="252"/>
                              </a:cubicBezTo>
                              <a:cubicBezTo>
                                <a:pt x="340" y="295"/>
                                <a:pt x="333" y="357"/>
                                <a:pt x="283" y="396"/>
                              </a:cubicBezTo>
                              <a:cubicBezTo>
                                <a:pt x="280" y="398"/>
                                <a:pt x="191" y="467"/>
                                <a:pt x="175" y="480"/>
                              </a:cubicBezTo>
                              <a:cubicBezTo>
                                <a:pt x="152" y="498"/>
                                <a:pt x="103" y="528"/>
                                <a:pt x="103" y="528"/>
                              </a:cubicBezTo>
                              <a:cubicBezTo>
                                <a:pt x="87" y="577"/>
                                <a:pt x="61" y="596"/>
                                <a:pt x="19" y="624"/>
                              </a:cubicBezTo>
                              <a:cubicBezTo>
                                <a:pt x="2" y="674"/>
                                <a:pt x="0" y="649"/>
                                <a:pt x="31" y="696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DBDBDB"/>
                            </a:gs>
                            <a:gs pos="100000">
                              <a:srgbClr val="656565"/>
                            </a:gs>
                          </a:gsLst>
                          <a:lin ang="5400000" scaled="1"/>
                        </a:gradFill>
                        <a:ln w="9525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DBDBDB"/>
                          </a:extrusionClr>
                        </a:sp3d>
                      </a:spPr>
                      <a:txSp>
                        <a:txBody>
                          <a:bodyPr wrap="none" anchor="ctr">
                            <a:flatTx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86100" name="Rectangle 1108"/>
                      <a:cNvSpPr>
                        <a:spLocks noChangeArrowheads="1"/>
                      </a:cNvSpPr>
                    </a:nvSpPr>
                    <a:spPr bwMode="auto">
                      <a:xfrm>
                        <a:off x="5353050" y="1012825"/>
                        <a:ext cx="3016250" cy="4016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2075" tIns="46038" rIns="92075" bIns="46038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altLang="zh-TW" sz="2000" b="1">
                              <a:solidFill>
                                <a:srgbClr val="CC0000"/>
                              </a:solidFill>
                              <a:latin typeface="微軟正黑體" pitchFamily="34" charset="-120"/>
                              <a:ea typeface="微軟正黑體" pitchFamily="34" charset="-120"/>
                            </a:rPr>
                            <a:t>REMEDIA </a:t>
                          </a:r>
                          <a:r>
                            <a:rPr lang="zh-TW" altLang="en-US" sz="2000" b="1">
                              <a:solidFill>
                                <a:srgbClr val="CC0000"/>
                              </a:solidFill>
                              <a:latin typeface="微軟正黑體" pitchFamily="34" charset="-120"/>
                              <a:ea typeface="微軟正黑體" pitchFamily="34" charset="-120"/>
                            </a:rPr>
                            <a:t>觸媒濾袋系統</a:t>
                          </a:r>
                          <a:endParaRPr lang="de-DE" altLang="zh-TW" sz="2000" b="1">
                            <a:solidFill>
                              <a:srgbClr val="CC0000"/>
                            </a:solidFill>
                            <a:latin typeface="微軟正黑體" pitchFamily="34" charset="-120"/>
                            <a:ea typeface="微軟正黑體" pitchFamily="34" charset="-12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86103" name="Group 1111"/>
                      <a:cNvGrpSpPr>
                        <a:grpSpLocks/>
                      </a:cNvGrpSpPr>
                    </a:nvGrpSpPr>
                    <a:grpSpPr bwMode="auto">
                      <a:xfrm>
                        <a:off x="5270500" y="3221038"/>
                        <a:ext cx="669925" cy="711200"/>
                        <a:chOff x="3400" y="2029"/>
                        <a:chExt cx="422" cy="448"/>
                      </a:xfrm>
                    </a:grpSpPr>
                    <a:sp>
                      <a:nvSpPr>
                        <a:cNvPr id="100372" name="AutoShape 1112"/>
                        <a:cNvSpPr>
                          <a:spLocks noChangeAspect="1" noChangeArrowheads="1"/>
                        </a:cNvSpPr>
                      </a:nvSpPr>
                      <a:spPr bwMode="auto">
                        <a:xfrm rot="20703367" flipV="1">
                          <a:off x="3430" y="2029"/>
                          <a:ext cx="315" cy="144"/>
                        </a:xfrm>
                        <a:prstGeom prst="rightArrow">
                          <a:avLst>
                            <a:gd name="adj1" fmla="val 50000"/>
                            <a:gd name="adj2" fmla="val 54688"/>
                          </a:avLst>
                        </a:prstGeom>
                        <a:gradFill rotWithShape="0">
                          <a:gsLst>
                            <a:gs pos="0">
                              <a:srgbClr val="5E0000"/>
                            </a:gs>
                            <a:gs pos="100000">
                              <a:srgbClr val="CC0000"/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0373" name="Text Box 1113"/>
                        <a:cNvSpPr txBox="1">
                          <a:spLocks noChangeAspect="1" noChangeArrowheads="1"/>
                        </a:cNvSpPr>
                      </a:nvSpPr>
                      <a:spPr bwMode="auto">
                        <a:xfrm>
                          <a:off x="3400" y="2147"/>
                          <a:ext cx="422" cy="3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Raw Gas</a:t>
                            </a:r>
                            <a:endParaRPr lang="en-US" altLang="zh-TW" sz="1600" b="1">
                              <a:solidFill>
                                <a:srgbClr val="006699"/>
                              </a:solidFill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86106" name="Group 1114"/>
                      <a:cNvGrpSpPr>
                        <a:grpSpLocks/>
                      </a:cNvGrpSpPr>
                    </a:nvGrpSpPr>
                    <a:grpSpPr bwMode="auto">
                      <a:xfrm>
                        <a:off x="7902575" y="1506538"/>
                        <a:ext cx="1241425" cy="892175"/>
                        <a:chOff x="5026" y="965"/>
                        <a:chExt cx="718" cy="562"/>
                      </a:xfrm>
                    </a:grpSpPr>
                    <a:sp>
                      <a:nvSpPr>
                        <a:cNvPr id="100370" name="Text Box 1115"/>
                        <a:cNvSpPr txBox="1">
                          <a:spLocks noChangeAspect="1" noChangeArrowheads="1"/>
                        </a:cNvSpPr>
                      </a:nvSpPr>
                      <a:spPr bwMode="auto">
                        <a:xfrm>
                          <a:off x="5154" y="1062"/>
                          <a:ext cx="590" cy="4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&lt; 0.1 ng/Nm³</a:t>
                            </a:r>
                          </a:p>
                          <a:p>
                            <a:r>
                              <a:rPr lang="de-DE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Dioxin</a:t>
                            </a:r>
                            <a:endParaRPr lang="en-US" altLang="zh-TW" sz="1600" b="1">
                              <a:solidFill>
                                <a:srgbClr val="006699"/>
                              </a:solidFill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0371" name="AutoShape 1116"/>
                        <a:cNvSpPr>
                          <a:spLocks noChangeAspect="1" noChangeArrowheads="1"/>
                        </a:cNvSpPr>
                      </a:nvSpPr>
                      <a:spPr bwMode="auto">
                        <a:xfrm rot="20703367" flipV="1">
                          <a:off x="5026" y="965"/>
                          <a:ext cx="315" cy="144"/>
                        </a:xfrm>
                        <a:prstGeom prst="rightArrow">
                          <a:avLst>
                            <a:gd name="adj1" fmla="val 50000"/>
                            <a:gd name="adj2" fmla="val 54688"/>
                          </a:avLst>
                        </a:prstGeom>
                        <a:gradFill rotWithShape="0">
                          <a:gsLst>
                            <a:gs pos="0">
                              <a:srgbClr val="2DB837"/>
                            </a:gs>
                            <a:gs pos="100000">
                              <a:srgbClr val="04AA10"/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86109" name="Group 1117"/>
                      <a:cNvGrpSpPr>
                        <a:grpSpLocks/>
                      </a:cNvGrpSpPr>
                    </a:nvGrpSpPr>
                    <a:grpSpPr bwMode="auto">
                      <a:xfrm>
                        <a:off x="1135063" y="2606675"/>
                        <a:ext cx="1060450" cy="841375"/>
                        <a:chOff x="256" y="1642"/>
                        <a:chExt cx="668" cy="530"/>
                      </a:xfrm>
                    </a:grpSpPr>
                    <a:sp>
                      <a:nvSpPr>
                        <a:cNvPr id="100368" name="Text Box 1118"/>
                        <a:cNvSpPr txBox="1">
                          <a:spLocks noChangeAspect="1" noChangeArrowheads="1"/>
                        </a:cNvSpPr>
                      </a:nvSpPr>
                      <a:spPr bwMode="auto">
                        <a:xfrm>
                          <a:off x="256" y="1642"/>
                          <a:ext cx="633" cy="3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Activated</a:t>
                            </a:r>
                          </a:p>
                          <a:p>
                            <a:pPr algn="ctr"/>
                            <a:r>
                              <a:rPr lang="en-US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Carbon</a:t>
                            </a:r>
                            <a:endParaRPr lang="en-US" altLang="zh-TW" sz="1600" b="1">
                              <a:solidFill>
                                <a:srgbClr val="006699"/>
                              </a:solidFill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6111" name="AutoShape 1119"/>
                        <a:cNvSpPr>
                          <a:spLocks noChangeArrowheads="1"/>
                        </a:cNvSpPr>
                      </a:nvSpPr>
                      <a:spPr bwMode="auto">
                        <a:xfrm rot="20623220" flipV="1">
                          <a:off x="642" y="1926"/>
                          <a:ext cx="282" cy="246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tx1">
                                <a:gamma/>
                                <a:tint val="29412"/>
                                <a:invGamma/>
                              </a:schemeClr>
                            </a:gs>
                            <a:gs pos="100000">
                              <a:schemeClr val="tx1"/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TW" altLang="en-US">
                              <a:latin typeface="微軟正黑體" panose="020B0604030504040204" pitchFamily="34" charset="-120"/>
                              <a:ea typeface="微軟正黑體" panose="020B0604030504040204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00365" name="Line 1100"/>
                      <a:cNvSpPr>
                        <a:spLocks noChangeShapeType="1"/>
                      </a:cNvSpPr>
                    </a:nvSpPr>
                    <a:spPr bwMode="auto">
                      <a:xfrm>
                        <a:off x="400050" y="1066800"/>
                        <a:ext cx="83629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6699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100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1520" y="476672"/>
                        <a:ext cx="647700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zh-TW" altLang="en-US" sz="3200" b="1" dirty="0">
                              <a:solidFill>
                                <a:srgbClr val="00669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微軟正黑體" panose="020B0604030504040204" pitchFamily="34" charset="-120"/>
                              <a:ea typeface="微軟正黑體" panose="020B0604030504040204" pitchFamily="34" charset="-120"/>
                            </a:rPr>
                            <a:t>活性碳吸附</a:t>
                          </a:r>
                          <a:r>
                            <a:rPr lang="en-US" altLang="zh-TW" sz="3200" b="1" dirty="0">
                              <a:solidFill>
                                <a:srgbClr val="00669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微軟正黑體" panose="020B0604030504040204" pitchFamily="34" charset="-120"/>
                              <a:ea typeface="微軟正黑體" panose="020B0604030504040204" pitchFamily="34" charset="-120"/>
                            </a:rPr>
                            <a:t>vs.</a:t>
                          </a:r>
                          <a:r>
                            <a:rPr lang="zh-TW" altLang="en-US" sz="3200" b="1" dirty="0">
                              <a:solidFill>
                                <a:srgbClr val="00669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微軟正黑體" panose="020B0604030504040204" pitchFamily="34" charset="-120"/>
                              <a:ea typeface="微軟正黑體" panose="020B0604030504040204" pitchFamily="34" charset="-120"/>
                            </a:rPr>
                            <a:t>觸媒濾袋系統</a:t>
                          </a:r>
                          <a:endParaRPr lang="en-US" altLang="zh-TW" sz="3200" b="1" dirty="0">
                            <a:solidFill>
                              <a:srgbClr val="006699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微軟正黑體" panose="020B0604030504040204" pitchFamily="34" charset="-120"/>
                            <a:ea typeface="微軟正黑體" panose="020B0604030504040204" pitchFamily="34" charset="-12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966D6" w:rsidRPr="00111C73" w:rsidRDefault="002966D6" w:rsidP="002966D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</w:p>
    <w:p w:rsidR="002966D6" w:rsidRPr="00111C73" w:rsidRDefault="002966D6" w:rsidP="002966D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/>
          <w:noProof/>
          <w:color w:val="auto"/>
          <w:sz w:val="32"/>
          <w:szCs w:val="28"/>
        </w:rPr>
        <w:drawing>
          <wp:inline distT="0" distB="0" distL="0" distR="0">
            <wp:extent cx="5274310" cy="2921626"/>
            <wp:effectExtent l="0" t="0" r="2540" b="0"/>
            <wp:docPr id="16" name="对象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82025" cy="4754562"/>
                      <a:chOff x="190500" y="487363"/>
                      <a:chExt cx="8582025" cy="4754562"/>
                    </a:xfrm>
                  </a:grpSpPr>
                  <a:grpSp>
                    <a:nvGrpSpPr>
                      <a:cNvPr id="51202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5483225" y="2043113"/>
                        <a:ext cx="3289300" cy="2933700"/>
                        <a:chOff x="3454" y="1287"/>
                        <a:chExt cx="2072" cy="1848"/>
                      </a:xfrm>
                    </a:grpSpPr>
                    <a:grpSp>
                      <a:nvGrpSpPr>
                        <a:cNvPr id="3" name="Group 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454" y="1287"/>
                          <a:ext cx="2072" cy="1848"/>
                          <a:chOff x="3454" y="1287"/>
                          <a:chExt cx="2072" cy="1848"/>
                        </a:xfrm>
                      </a:grpSpPr>
                      <a:pic>
                        <a:nvPicPr>
                          <a:cNvPr id="102439" name="Picture 4" descr="W:\Ipd\FH\Catalyst\Graphics\Baghouse cutaway illustration.tif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5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576" y="1287"/>
                            <a:ext cx="1844" cy="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02440" name="Rectangle 5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454" y="2371"/>
                            <a:ext cx="378" cy="1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41" name="Freeform 6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4382" y="1987"/>
                            <a:ext cx="36" cy="308"/>
                          </a:xfrm>
                          <a:custGeom>
                            <a:avLst/>
                            <a:gdLst>
                              <a:gd name="T0" fmla="*/ 6 w 36"/>
                              <a:gd name="T1" fmla="*/ 0 h 308"/>
                              <a:gd name="T2" fmla="*/ 6 w 36"/>
                              <a:gd name="T3" fmla="*/ 303 h 308"/>
                              <a:gd name="T4" fmla="*/ 15 w 36"/>
                              <a:gd name="T5" fmla="*/ 307 h 308"/>
                              <a:gd name="T6" fmla="*/ 26 w 36"/>
                              <a:gd name="T7" fmla="*/ 307 h 308"/>
                              <a:gd name="T8" fmla="*/ 36 w 36"/>
                              <a:gd name="T9" fmla="*/ 308 h 308"/>
                              <a:gd name="T10" fmla="*/ 36 w 36"/>
                              <a:gd name="T11" fmla="*/ 11 h 308"/>
                              <a:gd name="T12" fmla="*/ 20 w 36"/>
                              <a:gd name="T13" fmla="*/ 6 h 308"/>
                              <a:gd name="T14" fmla="*/ 0 w 36"/>
                              <a:gd name="T15" fmla="*/ 6 h 308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308">
                                <a:moveTo>
                                  <a:pt x="6" y="0"/>
                                </a:moveTo>
                                <a:lnTo>
                                  <a:pt x="6" y="303"/>
                                </a:lnTo>
                                <a:lnTo>
                                  <a:pt x="15" y="307"/>
                                </a:lnTo>
                                <a:lnTo>
                                  <a:pt x="26" y="307"/>
                                </a:lnTo>
                                <a:lnTo>
                                  <a:pt x="36" y="308"/>
                                </a:lnTo>
                                <a:lnTo>
                                  <a:pt x="36" y="11"/>
                                </a:lnTo>
                                <a:lnTo>
                                  <a:pt x="20" y="6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42" name="Rectangle 7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5118" y="1328"/>
                            <a:ext cx="408" cy="1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43" name="Rectangle 8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4258" y="2988"/>
                            <a:ext cx="480" cy="1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44" name="Freeform 9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4325" y="1962"/>
                            <a:ext cx="45" cy="316"/>
                          </a:xfrm>
                          <a:custGeom>
                            <a:avLst/>
                            <a:gdLst>
                              <a:gd name="T0" fmla="*/ 7 w 45"/>
                              <a:gd name="T1" fmla="*/ 0 h 316"/>
                              <a:gd name="T2" fmla="*/ 7 w 45"/>
                              <a:gd name="T3" fmla="*/ 300 h 316"/>
                              <a:gd name="T4" fmla="*/ 18 w 45"/>
                              <a:gd name="T5" fmla="*/ 316 h 316"/>
                              <a:gd name="T6" fmla="*/ 37 w 45"/>
                              <a:gd name="T7" fmla="*/ 313 h 316"/>
                              <a:gd name="T8" fmla="*/ 45 w 45"/>
                              <a:gd name="T9" fmla="*/ 301 h 316"/>
                              <a:gd name="T10" fmla="*/ 45 w 45"/>
                              <a:gd name="T11" fmla="*/ 19 h 316"/>
                              <a:gd name="T12" fmla="*/ 23 w 45"/>
                              <a:gd name="T13" fmla="*/ 15 h 316"/>
                              <a:gd name="T14" fmla="*/ 0 w 45"/>
                              <a:gd name="T15" fmla="*/ 13 h 31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" h="316">
                                <a:moveTo>
                                  <a:pt x="7" y="0"/>
                                </a:moveTo>
                                <a:lnTo>
                                  <a:pt x="7" y="300"/>
                                </a:lnTo>
                                <a:lnTo>
                                  <a:pt x="18" y="316"/>
                                </a:lnTo>
                                <a:lnTo>
                                  <a:pt x="37" y="313"/>
                                </a:lnTo>
                                <a:lnTo>
                                  <a:pt x="45" y="301"/>
                                </a:lnTo>
                                <a:lnTo>
                                  <a:pt x="45" y="19"/>
                                </a:lnTo>
                                <a:lnTo>
                                  <a:pt x="23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45" name="Freeform 1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4280" y="1954"/>
                            <a:ext cx="38" cy="310"/>
                          </a:xfrm>
                          <a:custGeom>
                            <a:avLst/>
                            <a:gdLst>
                              <a:gd name="T0" fmla="*/ 3 w 38"/>
                              <a:gd name="T1" fmla="*/ 0 h 310"/>
                              <a:gd name="T2" fmla="*/ 3 w 38"/>
                              <a:gd name="T3" fmla="*/ 302 h 310"/>
                              <a:gd name="T4" fmla="*/ 15 w 38"/>
                              <a:gd name="T5" fmla="*/ 310 h 310"/>
                              <a:gd name="T6" fmla="*/ 26 w 38"/>
                              <a:gd name="T7" fmla="*/ 310 h 310"/>
                              <a:gd name="T8" fmla="*/ 38 w 38"/>
                              <a:gd name="T9" fmla="*/ 307 h 310"/>
                              <a:gd name="T10" fmla="*/ 38 w 38"/>
                              <a:gd name="T11" fmla="*/ 13 h 310"/>
                              <a:gd name="T12" fmla="*/ 20 w 38"/>
                              <a:gd name="T13" fmla="*/ 9 h 310"/>
                              <a:gd name="T14" fmla="*/ 0 w 38"/>
                              <a:gd name="T15" fmla="*/ 9 h 31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" h="310">
                                <a:moveTo>
                                  <a:pt x="3" y="0"/>
                                </a:moveTo>
                                <a:lnTo>
                                  <a:pt x="3" y="302"/>
                                </a:lnTo>
                                <a:lnTo>
                                  <a:pt x="15" y="310"/>
                                </a:lnTo>
                                <a:lnTo>
                                  <a:pt x="26" y="310"/>
                                </a:lnTo>
                                <a:lnTo>
                                  <a:pt x="38" y="307"/>
                                </a:lnTo>
                                <a:lnTo>
                                  <a:pt x="38" y="13"/>
                                </a:lnTo>
                                <a:lnTo>
                                  <a:pt x="20" y="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46" name="Freeform 11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4232" y="1945"/>
                            <a:ext cx="36" cy="304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304"/>
                              <a:gd name="T2" fmla="*/ 0 w 36"/>
                              <a:gd name="T3" fmla="*/ 291 h 304"/>
                              <a:gd name="T4" fmla="*/ 12 w 36"/>
                              <a:gd name="T5" fmla="*/ 304 h 304"/>
                              <a:gd name="T6" fmla="*/ 23 w 36"/>
                              <a:gd name="T7" fmla="*/ 304 h 304"/>
                              <a:gd name="T8" fmla="*/ 36 w 36"/>
                              <a:gd name="T9" fmla="*/ 297 h 304"/>
                              <a:gd name="T10" fmla="*/ 36 w 36"/>
                              <a:gd name="T11" fmla="*/ 6 h 304"/>
                              <a:gd name="T12" fmla="*/ 17 w 36"/>
                              <a:gd name="T13" fmla="*/ 3 h 304"/>
                              <a:gd name="T14" fmla="*/ 3 w 36"/>
                              <a:gd name="T15" fmla="*/ 0 h 30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304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lnTo>
                                  <a:pt x="12" y="304"/>
                                </a:lnTo>
                                <a:lnTo>
                                  <a:pt x="23" y="304"/>
                                </a:lnTo>
                                <a:lnTo>
                                  <a:pt x="36" y="297"/>
                                </a:lnTo>
                                <a:lnTo>
                                  <a:pt x="36" y="6"/>
                                </a:lnTo>
                                <a:lnTo>
                                  <a:pt x="17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47" name="Freeform 12"/>
                          <a:cNvSpPr>
                            <a:spLocks/>
                          </a:cNvSpPr>
                        </a:nvSpPr>
                        <a:spPr bwMode="auto">
                          <a:xfrm>
                            <a:off x="4436" y="1987"/>
                            <a:ext cx="33" cy="317"/>
                          </a:xfrm>
                          <a:custGeom>
                            <a:avLst/>
                            <a:gdLst>
                              <a:gd name="T0" fmla="*/ 0 w 33"/>
                              <a:gd name="T1" fmla="*/ 8 h 317"/>
                              <a:gd name="T2" fmla="*/ 0 w 33"/>
                              <a:gd name="T3" fmla="*/ 315 h 317"/>
                              <a:gd name="T4" fmla="*/ 12 w 33"/>
                              <a:gd name="T5" fmla="*/ 317 h 317"/>
                              <a:gd name="T6" fmla="*/ 33 w 33"/>
                              <a:gd name="T7" fmla="*/ 315 h 317"/>
                              <a:gd name="T8" fmla="*/ 33 w 33"/>
                              <a:gd name="T9" fmla="*/ 0 h 317"/>
                              <a:gd name="T10" fmla="*/ 0 w 33"/>
                              <a:gd name="T11" fmla="*/ 8 h 31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17">
                                <a:moveTo>
                                  <a:pt x="0" y="8"/>
                                </a:moveTo>
                                <a:lnTo>
                                  <a:pt x="0" y="315"/>
                                </a:lnTo>
                                <a:lnTo>
                                  <a:pt x="12" y="317"/>
                                </a:lnTo>
                                <a:lnTo>
                                  <a:pt x="33" y="315"/>
                                </a:lnTo>
                                <a:lnTo>
                                  <a:pt x="33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48" name="Freeform 13"/>
                          <a:cNvSpPr>
                            <a:spLocks/>
                          </a:cNvSpPr>
                        </a:nvSpPr>
                        <a:spPr bwMode="auto">
                          <a:xfrm>
                            <a:off x="4515" y="1972"/>
                            <a:ext cx="33" cy="324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324"/>
                              <a:gd name="T2" fmla="*/ 0 w 33"/>
                              <a:gd name="T3" fmla="*/ 320 h 324"/>
                              <a:gd name="T4" fmla="*/ 11 w 33"/>
                              <a:gd name="T5" fmla="*/ 324 h 324"/>
                              <a:gd name="T6" fmla="*/ 27 w 33"/>
                              <a:gd name="T7" fmla="*/ 323 h 324"/>
                              <a:gd name="T8" fmla="*/ 33 w 33"/>
                              <a:gd name="T9" fmla="*/ 320 h 324"/>
                              <a:gd name="T10" fmla="*/ 33 w 33"/>
                              <a:gd name="T11" fmla="*/ 0 h 324"/>
                              <a:gd name="T12" fmla="*/ 0 w 33"/>
                              <a:gd name="T13" fmla="*/ 6 h 324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324">
                                <a:moveTo>
                                  <a:pt x="0" y="6"/>
                                </a:moveTo>
                                <a:lnTo>
                                  <a:pt x="0" y="320"/>
                                </a:lnTo>
                                <a:lnTo>
                                  <a:pt x="11" y="324"/>
                                </a:lnTo>
                                <a:lnTo>
                                  <a:pt x="27" y="323"/>
                                </a:lnTo>
                                <a:lnTo>
                                  <a:pt x="33" y="320"/>
                                </a:lnTo>
                                <a:lnTo>
                                  <a:pt x="33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49" name="Freeform 14"/>
                          <a:cNvSpPr>
                            <a:spLocks/>
                          </a:cNvSpPr>
                        </a:nvSpPr>
                        <a:spPr bwMode="auto">
                          <a:xfrm>
                            <a:off x="4598" y="1957"/>
                            <a:ext cx="31" cy="322"/>
                          </a:xfrm>
                          <a:custGeom>
                            <a:avLst/>
                            <a:gdLst>
                              <a:gd name="T0" fmla="*/ 0 w 31"/>
                              <a:gd name="T1" fmla="*/ 9 h 322"/>
                              <a:gd name="T2" fmla="*/ 0 w 31"/>
                              <a:gd name="T3" fmla="*/ 318 h 322"/>
                              <a:gd name="T4" fmla="*/ 9 w 31"/>
                              <a:gd name="T5" fmla="*/ 322 h 322"/>
                              <a:gd name="T6" fmla="*/ 25 w 31"/>
                              <a:gd name="T7" fmla="*/ 321 h 322"/>
                              <a:gd name="T8" fmla="*/ 31 w 31"/>
                              <a:gd name="T9" fmla="*/ 315 h 322"/>
                              <a:gd name="T10" fmla="*/ 31 w 31"/>
                              <a:gd name="T11" fmla="*/ 0 h 322"/>
                              <a:gd name="T12" fmla="*/ 0 w 31"/>
                              <a:gd name="T13" fmla="*/ 9 h 32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" h="322">
                                <a:moveTo>
                                  <a:pt x="0" y="9"/>
                                </a:moveTo>
                                <a:lnTo>
                                  <a:pt x="0" y="318"/>
                                </a:lnTo>
                                <a:lnTo>
                                  <a:pt x="9" y="322"/>
                                </a:lnTo>
                                <a:lnTo>
                                  <a:pt x="25" y="321"/>
                                </a:lnTo>
                                <a:lnTo>
                                  <a:pt x="31" y="315"/>
                                </a:lnTo>
                                <a:lnTo>
                                  <a:pt x="31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50" name="Freeform 15"/>
                          <a:cNvSpPr>
                            <a:spLocks/>
                          </a:cNvSpPr>
                        </a:nvSpPr>
                        <a:spPr bwMode="auto">
                          <a:xfrm>
                            <a:off x="4676" y="1942"/>
                            <a:ext cx="31" cy="323"/>
                          </a:xfrm>
                          <a:custGeom>
                            <a:avLst/>
                            <a:gdLst>
                              <a:gd name="T0" fmla="*/ 1 w 31"/>
                              <a:gd name="T1" fmla="*/ 6 h 323"/>
                              <a:gd name="T2" fmla="*/ 0 w 31"/>
                              <a:gd name="T3" fmla="*/ 318 h 323"/>
                              <a:gd name="T4" fmla="*/ 9 w 31"/>
                              <a:gd name="T5" fmla="*/ 323 h 323"/>
                              <a:gd name="T6" fmla="*/ 25 w 31"/>
                              <a:gd name="T7" fmla="*/ 322 h 323"/>
                              <a:gd name="T8" fmla="*/ 31 w 31"/>
                              <a:gd name="T9" fmla="*/ 317 h 323"/>
                              <a:gd name="T10" fmla="*/ 31 w 31"/>
                              <a:gd name="T11" fmla="*/ 0 h 323"/>
                              <a:gd name="T12" fmla="*/ 1 w 31"/>
                              <a:gd name="T13" fmla="*/ 6 h 323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" h="323">
                                <a:moveTo>
                                  <a:pt x="1" y="6"/>
                                </a:moveTo>
                                <a:lnTo>
                                  <a:pt x="0" y="318"/>
                                </a:lnTo>
                                <a:lnTo>
                                  <a:pt x="9" y="323"/>
                                </a:lnTo>
                                <a:lnTo>
                                  <a:pt x="25" y="322"/>
                                </a:lnTo>
                                <a:lnTo>
                                  <a:pt x="31" y="317"/>
                                </a:lnTo>
                                <a:lnTo>
                                  <a:pt x="31" y="0"/>
                                </a:lnTo>
                                <a:lnTo>
                                  <a:pt x="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51" name="Freeform 16"/>
                          <a:cNvSpPr>
                            <a:spLocks/>
                          </a:cNvSpPr>
                        </a:nvSpPr>
                        <a:spPr bwMode="auto">
                          <a:xfrm>
                            <a:off x="4266" y="1956"/>
                            <a:ext cx="17" cy="268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268"/>
                              <a:gd name="T2" fmla="*/ 0 w 17"/>
                              <a:gd name="T3" fmla="*/ 268 h 268"/>
                              <a:gd name="T4" fmla="*/ 17 w 17"/>
                              <a:gd name="T5" fmla="*/ 265 h 268"/>
                              <a:gd name="T6" fmla="*/ 17 w 17"/>
                              <a:gd name="T7" fmla="*/ 4 h 268"/>
                              <a:gd name="T8" fmla="*/ 2 w 17"/>
                              <a:gd name="T9" fmla="*/ 0 h 26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268">
                                <a:moveTo>
                                  <a:pt x="2" y="0"/>
                                </a:moveTo>
                                <a:lnTo>
                                  <a:pt x="0" y="268"/>
                                </a:lnTo>
                                <a:lnTo>
                                  <a:pt x="17" y="265"/>
                                </a:lnTo>
                                <a:lnTo>
                                  <a:pt x="17" y="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52" name="Freeform 17"/>
                          <a:cNvSpPr>
                            <a:spLocks/>
                          </a:cNvSpPr>
                        </a:nvSpPr>
                        <a:spPr bwMode="auto">
                          <a:xfrm>
                            <a:off x="4369" y="1985"/>
                            <a:ext cx="16" cy="265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265"/>
                              <a:gd name="T2" fmla="*/ 0 w 16"/>
                              <a:gd name="T3" fmla="*/ 265 h 265"/>
                              <a:gd name="T4" fmla="*/ 16 w 16"/>
                              <a:gd name="T5" fmla="*/ 260 h 265"/>
                              <a:gd name="T6" fmla="*/ 16 w 16"/>
                              <a:gd name="T7" fmla="*/ 2 h 265"/>
                              <a:gd name="T8" fmla="*/ 0 w 16"/>
                              <a:gd name="T9" fmla="*/ 0 h 26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65">
                                <a:moveTo>
                                  <a:pt x="0" y="0"/>
                                </a:moveTo>
                                <a:lnTo>
                                  <a:pt x="0" y="265"/>
                                </a:lnTo>
                                <a:lnTo>
                                  <a:pt x="16" y="260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53" name="Freeform 18"/>
                          <a:cNvSpPr>
                            <a:spLocks/>
                          </a:cNvSpPr>
                        </a:nvSpPr>
                        <a:spPr bwMode="auto">
                          <a:xfrm>
                            <a:off x="4317" y="1971"/>
                            <a:ext cx="15" cy="264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264"/>
                              <a:gd name="T2" fmla="*/ 0 w 15"/>
                              <a:gd name="T3" fmla="*/ 261 h 264"/>
                              <a:gd name="T4" fmla="*/ 15 w 15"/>
                              <a:gd name="T5" fmla="*/ 264 h 264"/>
                              <a:gd name="T6" fmla="*/ 15 w 15"/>
                              <a:gd name="T7" fmla="*/ 3 h 264"/>
                              <a:gd name="T8" fmla="*/ 0 w 15"/>
                              <a:gd name="T9" fmla="*/ 0 h 2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264">
                                <a:moveTo>
                                  <a:pt x="0" y="0"/>
                                </a:moveTo>
                                <a:lnTo>
                                  <a:pt x="0" y="261"/>
                                </a:lnTo>
                                <a:lnTo>
                                  <a:pt x="15" y="264"/>
                                </a:ln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54" name="Freeform 19"/>
                          <a:cNvSpPr>
                            <a:spLocks/>
                          </a:cNvSpPr>
                        </a:nvSpPr>
                        <a:spPr bwMode="auto">
                          <a:xfrm>
                            <a:off x="4421" y="1995"/>
                            <a:ext cx="12" cy="270"/>
                          </a:xfrm>
                          <a:custGeom>
                            <a:avLst/>
                            <a:gdLst>
                              <a:gd name="T0" fmla="*/ 0 w 12"/>
                              <a:gd name="T1" fmla="*/ 268 h 270"/>
                              <a:gd name="T2" fmla="*/ 12 w 12"/>
                              <a:gd name="T3" fmla="*/ 270 h 270"/>
                              <a:gd name="T4" fmla="*/ 12 w 12"/>
                              <a:gd name="T5" fmla="*/ 0 h 270"/>
                              <a:gd name="T6" fmla="*/ 0 w 12"/>
                              <a:gd name="T7" fmla="*/ 1 h 270"/>
                              <a:gd name="T8" fmla="*/ 0 w 12"/>
                              <a:gd name="T9" fmla="*/ 268 h 2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270">
                                <a:moveTo>
                                  <a:pt x="0" y="268"/>
                                </a:moveTo>
                                <a:lnTo>
                                  <a:pt x="12" y="270"/>
                                </a:lnTo>
                                <a:lnTo>
                                  <a:pt x="1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55" name="Freeform 20"/>
                          <a:cNvSpPr>
                            <a:spLocks/>
                          </a:cNvSpPr>
                        </a:nvSpPr>
                        <a:spPr bwMode="auto">
                          <a:xfrm>
                            <a:off x="4550" y="1968"/>
                            <a:ext cx="28" cy="295"/>
                          </a:xfrm>
                          <a:custGeom>
                            <a:avLst/>
                            <a:gdLst>
                              <a:gd name="T0" fmla="*/ 1 w 28"/>
                              <a:gd name="T1" fmla="*/ 6 h 295"/>
                              <a:gd name="T2" fmla="*/ 0 w 28"/>
                              <a:gd name="T3" fmla="*/ 292 h 295"/>
                              <a:gd name="T4" fmla="*/ 22 w 28"/>
                              <a:gd name="T5" fmla="*/ 295 h 295"/>
                              <a:gd name="T6" fmla="*/ 28 w 28"/>
                              <a:gd name="T7" fmla="*/ 292 h 295"/>
                              <a:gd name="T8" fmla="*/ 28 w 28"/>
                              <a:gd name="T9" fmla="*/ 0 h 295"/>
                              <a:gd name="T10" fmla="*/ 1 w 28"/>
                              <a:gd name="T11" fmla="*/ 6 h 29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295">
                                <a:moveTo>
                                  <a:pt x="1" y="6"/>
                                </a:moveTo>
                                <a:lnTo>
                                  <a:pt x="0" y="292"/>
                                </a:lnTo>
                                <a:lnTo>
                                  <a:pt x="22" y="295"/>
                                </a:lnTo>
                                <a:lnTo>
                                  <a:pt x="28" y="292"/>
                                </a:lnTo>
                                <a:lnTo>
                                  <a:pt x="28" y="0"/>
                                </a:lnTo>
                                <a:lnTo>
                                  <a:pt x="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56" name="Freeform 21"/>
                          <a:cNvSpPr>
                            <a:spLocks/>
                          </a:cNvSpPr>
                        </a:nvSpPr>
                        <a:spPr bwMode="auto">
                          <a:xfrm>
                            <a:off x="4711" y="1941"/>
                            <a:ext cx="26" cy="294"/>
                          </a:xfrm>
                          <a:custGeom>
                            <a:avLst/>
                            <a:gdLst>
                              <a:gd name="T0" fmla="*/ 1 w 26"/>
                              <a:gd name="T1" fmla="*/ 1 h 294"/>
                              <a:gd name="T2" fmla="*/ 0 w 26"/>
                              <a:gd name="T3" fmla="*/ 294 h 294"/>
                              <a:gd name="T4" fmla="*/ 19 w 26"/>
                              <a:gd name="T5" fmla="*/ 294 h 294"/>
                              <a:gd name="T6" fmla="*/ 26 w 26"/>
                              <a:gd name="T7" fmla="*/ 286 h 294"/>
                              <a:gd name="T8" fmla="*/ 26 w 26"/>
                              <a:gd name="T9" fmla="*/ 0 h 294"/>
                              <a:gd name="T10" fmla="*/ 1 w 26"/>
                              <a:gd name="T11" fmla="*/ 1 h 29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" h="294">
                                <a:moveTo>
                                  <a:pt x="1" y="1"/>
                                </a:moveTo>
                                <a:lnTo>
                                  <a:pt x="0" y="294"/>
                                </a:lnTo>
                                <a:lnTo>
                                  <a:pt x="19" y="294"/>
                                </a:lnTo>
                                <a:lnTo>
                                  <a:pt x="26" y="286"/>
                                </a:lnTo>
                                <a:lnTo>
                                  <a:pt x="26" y="0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57" name="Freeform 22"/>
                          <a:cNvSpPr>
                            <a:spLocks/>
                          </a:cNvSpPr>
                        </a:nvSpPr>
                        <a:spPr bwMode="auto">
                          <a:xfrm>
                            <a:off x="4472" y="1983"/>
                            <a:ext cx="22" cy="300"/>
                          </a:xfrm>
                          <a:custGeom>
                            <a:avLst/>
                            <a:gdLst>
                              <a:gd name="T0" fmla="*/ 0 w 22"/>
                              <a:gd name="T1" fmla="*/ 6 h 300"/>
                              <a:gd name="T2" fmla="*/ 0 w 22"/>
                              <a:gd name="T3" fmla="*/ 300 h 300"/>
                              <a:gd name="T4" fmla="*/ 13 w 22"/>
                              <a:gd name="T5" fmla="*/ 298 h 300"/>
                              <a:gd name="T6" fmla="*/ 22 w 22"/>
                              <a:gd name="T7" fmla="*/ 294 h 300"/>
                              <a:gd name="T8" fmla="*/ 22 w 22"/>
                              <a:gd name="T9" fmla="*/ 0 h 300"/>
                              <a:gd name="T10" fmla="*/ 0 w 22"/>
                              <a:gd name="T11" fmla="*/ 6 h 3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300">
                                <a:moveTo>
                                  <a:pt x="0" y="6"/>
                                </a:moveTo>
                                <a:lnTo>
                                  <a:pt x="0" y="300"/>
                                </a:lnTo>
                                <a:lnTo>
                                  <a:pt x="13" y="298"/>
                                </a:lnTo>
                                <a:lnTo>
                                  <a:pt x="22" y="294"/>
                                </a:lnTo>
                                <a:lnTo>
                                  <a:pt x="22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58" name="Freeform 23"/>
                          <a:cNvSpPr>
                            <a:spLocks/>
                          </a:cNvSpPr>
                        </a:nvSpPr>
                        <a:spPr bwMode="auto">
                          <a:xfrm>
                            <a:off x="4634" y="1953"/>
                            <a:ext cx="22" cy="297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297"/>
                              <a:gd name="T2" fmla="*/ 0 w 22"/>
                              <a:gd name="T3" fmla="*/ 297 h 297"/>
                              <a:gd name="T4" fmla="*/ 14 w 22"/>
                              <a:gd name="T5" fmla="*/ 295 h 297"/>
                              <a:gd name="T6" fmla="*/ 22 w 22"/>
                              <a:gd name="T7" fmla="*/ 288 h 297"/>
                              <a:gd name="T8" fmla="*/ 22 w 22"/>
                              <a:gd name="T9" fmla="*/ 0 h 297"/>
                              <a:gd name="T10" fmla="*/ 0 w 22"/>
                              <a:gd name="T11" fmla="*/ 4 h 29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97">
                                <a:moveTo>
                                  <a:pt x="0" y="4"/>
                                </a:moveTo>
                                <a:lnTo>
                                  <a:pt x="0" y="297"/>
                                </a:lnTo>
                                <a:lnTo>
                                  <a:pt x="14" y="295"/>
                                </a:lnTo>
                                <a:lnTo>
                                  <a:pt x="22" y="288"/>
                                </a:lnTo>
                                <a:lnTo>
                                  <a:pt x="22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59" name="Freeform 24"/>
                          <a:cNvSpPr>
                            <a:spLocks/>
                          </a:cNvSpPr>
                        </a:nvSpPr>
                        <a:spPr bwMode="auto">
                          <a:xfrm>
                            <a:off x="4499" y="1980"/>
                            <a:ext cx="13" cy="270"/>
                          </a:xfrm>
                          <a:custGeom>
                            <a:avLst/>
                            <a:gdLst>
                              <a:gd name="T0" fmla="*/ 0 w 13"/>
                              <a:gd name="T1" fmla="*/ 3 h 270"/>
                              <a:gd name="T2" fmla="*/ 0 w 13"/>
                              <a:gd name="T3" fmla="*/ 267 h 270"/>
                              <a:gd name="T4" fmla="*/ 13 w 13"/>
                              <a:gd name="T5" fmla="*/ 270 h 270"/>
                              <a:gd name="T6" fmla="*/ 13 w 13"/>
                              <a:gd name="T7" fmla="*/ 0 h 270"/>
                              <a:gd name="T8" fmla="*/ 0 w 13"/>
                              <a:gd name="T9" fmla="*/ 3 h 2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270">
                                <a:moveTo>
                                  <a:pt x="0" y="3"/>
                                </a:moveTo>
                                <a:lnTo>
                                  <a:pt x="0" y="267"/>
                                </a:lnTo>
                                <a:lnTo>
                                  <a:pt x="13" y="270"/>
                                </a:lnTo>
                                <a:lnTo>
                                  <a:pt x="13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60" name="Freeform 25"/>
                          <a:cNvSpPr>
                            <a:spLocks/>
                          </a:cNvSpPr>
                        </a:nvSpPr>
                        <a:spPr bwMode="auto">
                          <a:xfrm>
                            <a:off x="4580" y="1962"/>
                            <a:ext cx="16" cy="272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272"/>
                              <a:gd name="T2" fmla="*/ 0 w 16"/>
                              <a:gd name="T3" fmla="*/ 272 h 272"/>
                              <a:gd name="T4" fmla="*/ 16 w 16"/>
                              <a:gd name="T5" fmla="*/ 267 h 272"/>
                              <a:gd name="T6" fmla="*/ 16 w 16"/>
                              <a:gd name="T7" fmla="*/ 0 h 272"/>
                              <a:gd name="T8" fmla="*/ 0 w 16"/>
                              <a:gd name="T9" fmla="*/ 8 h 2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72">
                                <a:moveTo>
                                  <a:pt x="0" y="8"/>
                                </a:moveTo>
                                <a:lnTo>
                                  <a:pt x="0" y="272"/>
                                </a:lnTo>
                                <a:lnTo>
                                  <a:pt x="16" y="267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61" name="Freeform 26"/>
                          <a:cNvSpPr>
                            <a:spLocks/>
                          </a:cNvSpPr>
                        </a:nvSpPr>
                        <a:spPr bwMode="auto">
                          <a:xfrm>
                            <a:off x="4659" y="1953"/>
                            <a:ext cx="14" cy="267"/>
                          </a:xfrm>
                          <a:custGeom>
                            <a:avLst/>
                            <a:gdLst>
                              <a:gd name="T0" fmla="*/ 0 w 14"/>
                              <a:gd name="T1" fmla="*/ 1 h 267"/>
                              <a:gd name="T2" fmla="*/ 0 w 14"/>
                              <a:gd name="T3" fmla="*/ 265 h 267"/>
                              <a:gd name="T4" fmla="*/ 14 w 14"/>
                              <a:gd name="T5" fmla="*/ 267 h 267"/>
                              <a:gd name="T6" fmla="*/ 14 w 14"/>
                              <a:gd name="T7" fmla="*/ 0 h 267"/>
                              <a:gd name="T8" fmla="*/ 0 w 14"/>
                              <a:gd name="T9" fmla="*/ 1 h 26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267">
                                <a:moveTo>
                                  <a:pt x="0" y="1"/>
                                </a:moveTo>
                                <a:lnTo>
                                  <a:pt x="0" y="265"/>
                                </a:lnTo>
                                <a:lnTo>
                                  <a:pt x="14" y="267"/>
                                </a:lnTo>
                                <a:lnTo>
                                  <a:pt x="14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62" name="Freeform 27"/>
                          <a:cNvSpPr>
                            <a:spLocks/>
                          </a:cNvSpPr>
                        </a:nvSpPr>
                        <a:spPr bwMode="auto">
                          <a:xfrm>
                            <a:off x="4740" y="1937"/>
                            <a:ext cx="14" cy="270"/>
                          </a:xfrm>
                          <a:custGeom>
                            <a:avLst/>
                            <a:gdLst>
                              <a:gd name="T0" fmla="*/ 2 w 14"/>
                              <a:gd name="T1" fmla="*/ 1 h 270"/>
                              <a:gd name="T2" fmla="*/ 0 w 14"/>
                              <a:gd name="T3" fmla="*/ 266 h 270"/>
                              <a:gd name="T4" fmla="*/ 14 w 14"/>
                              <a:gd name="T5" fmla="*/ 270 h 270"/>
                              <a:gd name="T6" fmla="*/ 14 w 14"/>
                              <a:gd name="T7" fmla="*/ 0 h 270"/>
                              <a:gd name="T8" fmla="*/ 2 w 14"/>
                              <a:gd name="T9" fmla="*/ 1 h 2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270">
                                <a:moveTo>
                                  <a:pt x="2" y="1"/>
                                </a:moveTo>
                                <a:lnTo>
                                  <a:pt x="0" y="266"/>
                                </a:lnTo>
                                <a:lnTo>
                                  <a:pt x="14" y="270"/>
                                </a:lnTo>
                                <a:lnTo>
                                  <a:pt x="14" y="0"/>
                                </a:lnTo>
                                <a:lnTo>
                                  <a:pt x="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63" name="Freeform 28"/>
                          <a:cNvSpPr>
                            <a:spLocks/>
                          </a:cNvSpPr>
                        </a:nvSpPr>
                        <a:spPr bwMode="auto">
                          <a:xfrm>
                            <a:off x="4184" y="1959"/>
                            <a:ext cx="34" cy="277"/>
                          </a:xfrm>
                          <a:custGeom>
                            <a:avLst/>
                            <a:gdLst>
                              <a:gd name="T0" fmla="*/ 0 w 34"/>
                              <a:gd name="T1" fmla="*/ 105 h 277"/>
                              <a:gd name="T2" fmla="*/ 0 w 34"/>
                              <a:gd name="T3" fmla="*/ 268 h 277"/>
                              <a:gd name="T4" fmla="*/ 10 w 34"/>
                              <a:gd name="T5" fmla="*/ 277 h 277"/>
                              <a:gd name="T6" fmla="*/ 25 w 34"/>
                              <a:gd name="T7" fmla="*/ 276 h 277"/>
                              <a:gd name="T8" fmla="*/ 34 w 34"/>
                              <a:gd name="T9" fmla="*/ 261 h 277"/>
                              <a:gd name="T10" fmla="*/ 34 w 34"/>
                              <a:gd name="T11" fmla="*/ 0 h 277"/>
                              <a:gd name="T12" fmla="*/ 24 w 34"/>
                              <a:gd name="T13" fmla="*/ 19 h 277"/>
                              <a:gd name="T14" fmla="*/ 18 w 34"/>
                              <a:gd name="T15" fmla="*/ 45 h 277"/>
                              <a:gd name="T16" fmla="*/ 9 w 34"/>
                              <a:gd name="T17" fmla="*/ 67 h 277"/>
                              <a:gd name="T18" fmla="*/ 0 w 34"/>
                              <a:gd name="T19" fmla="*/ 105 h 27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77">
                                <a:moveTo>
                                  <a:pt x="0" y="105"/>
                                </a:moveTo>
                                <a:lnTo>
                                  <a:pt x="0" y="268"/>
                                </a:lnTo>
                                <a:lnTo>
                                  <a:pt x="10" y="277"/>
                                </a:lnTo>
                                <a:lnTo>
                                  <a:pt x="25" y="276"/>
                                </a:lnTo>
                                <a:lnTo>
                                  <a:pt x="34" y="261"/>
                                </a:lnTo>
                                <a:lnTo>
                                  <a:pt x="34" y="0"/>
                                </a:lnTo>
                                <a:lnTo>
                                  <a:pt x="24" y="19"/>
                                </a:lnTo>
                                <a:lnTo>
                                  <a:pt x="18" y="45"/>
                                </a:lnTo>
                                <a:lnTo>
                                  <a:pt x="9" y="67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64" name="Freeform 29"/>
                          <a:cNvSpPr>
                            <a:spLocks/>
                          </a:cNvSpPr>
                        </a:nvSpPr>
                        <a:spPr bwMode="auto">
                          <a:xfrm>
                            <a:off x="4220" y="1942"/>
                            <a:ext cx="10" cy="264"/>
                          </a:xfrm>
                          <a:custGeom>
                            <a:avLst/>
                            <a:gdLst>
                              <a:gd name="T0" fmla="*/ 0 w 10"/>
                              <a:gd name="T1" fmla="*/ 12 h 264"/>
                              <a:gd name="T2" fmla="*/ 0 w 10"/>
                              <a:gd name="T3" fmla="*/ 264 h 264"/>
                              <a:gd name="T4" fmla="*/ 10 w 10"/>
                              <a:gd name="T5" fmla="*/ 264 h 264"/>
                              <a:gd name="T6" fmla="*/ 10 w 10"/>
                              <a:gd name="T7" fmla="*/ 0 h 264"/>
                              <a:gd name="T8" fmla="*/ 0 w 10"/>
                              <a:gd name="T9" fmla="*/ 12 h 2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64">
                                <a:moveTo>
                                  <a:pt x="0" y="12"/>
                                </a:moveTo>
                                <a:lnTo>
                                  <a:pt x="0" y="264"/>
                                </a:lnTo>
                                <a:lnTo>
                                  <a:pt x="10" y="264"/>
                                </a:lnTo>
                                <a:lnTo>
                                  <a:pt x="1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65" name="Freeform 30"/>
                          <a:cNvSpPr>
                            <a:spLocks/>
                          </a:cNvSpPr>
                        </a:nvSpPr>
                        <a:spPr bwMode="auto">
                          <a:xfrm>
                            <a:off x="4166" y="2073"/>
                            <a:ext cx="15" cy="118"/>
                          </a:xfrm>
                          <a:custGeom>
                            <a:avLst/>
                            <a:gdLst>
                              <a:gd name="T0" fmla="*/ 3 w 15"/>
                              <a:gd name="T1" fmla="*/ 117 h 118"/>
                              <a:gd name="T2" fmla="*/ 15 w 15"/>
                              <a:gd name="T3" fmla="*/ 118 h 118"/>
                              <a:gd name="T4" fmla="*/ 15 w 15"/>
                              <a:gd name="T5" fmla="*/ 0 h 118"/>
                              <a:gd name="T6" fmla="*/ 6 w 15"/>
                              <a:gd name="T7" fmla="*/ 33 h 118"/>
                              <a:gd name="T8" fmla="*/ 3 w 15"/>
                              <a:gd name="T9" fmla="*/ 61 h 118"/>
                              <a:gd name="T10" fmla="*/ 0 w 15"/>
                              <a:gd name="T11" fmla="*/ 88 h 118"/>
                              <a:gd name="T12" fmla="*/ 0 w 15"/>
                              <a:gd name="T13" fmla="*/ 102 h 118"/>
                              <a:gd name="T14" fmla="*/ 3 w 15"/>
                              <a:gd name="T15" fmla="*/ 117 h 118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18">
                                <a:moveTo>
                                  <a:pt x="3" y="117"/>
                                </a:moveTo>
                                <a:lnTo>
                                  <a:pt x="15" y="118"/>
                                </a:lnTo>
                                <a:lnTo>
                                  <a:pt x="15" y="0"/>
                                </a:lnTo>
                                <a:lnTo>
                                  <a:pt x="6" y="33"/>
                                </a:lnTo>
                                <a:lnTo>
                                  <a:pt x="3" y="61"/>
                                </a:lnTo>
                                <a:lnTo>
                                  <a:pt x="0" y="88"/>
                                </a:lnTo>
                                <a:lnTo>
                                  <a:pt x="0" y="102"/>
                                </a:lnTo>
                                <a:lnTo>
                                  <a:pt x="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66" name="Freeform 31"/>
                          <a:cNvSpPr>
                            <a:spLocks/>
                          </a:cNvSpPr>
                        </a:nvSpPr>
                        <a:spPr bwMode="auto">
                          <a:xfrm>
                            <a:off x="4757" y="2023"/>
                            <a:ext cx="30" cy="23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30"/>
                              <a:gd name="T2" fmla="*/ 0 w 30"/>
                              <a:gd name="T3" fmla="*/ 224 h 230"/>
                              <a:gd name="T4" fmla="*/ 16 w 30"/>
                              <a:gd name="T5" fmla="*/ 230 h 230"/>
                              <a:gd name="T6" fmla="*/ 30 w 30"/>
                              <a:gd name="T7" fmla="*/ 227 h 230"/>
                              <a:gd name="T8" fmla="*/ 30 w 30"/>
                              <a:gd name="T9" fmla="*/ 66 h 230"/>
                              <a:gd name="T10" fmla="*/ 0 w 30"/>
                              <a:gd name="T11" fmla="*/ 0 h 23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230">
                                <a:moveTo>
                                  <a:pt x="0" y="0"/>
                                </a:moveTo>
                                <a:lnTo>
                                  <a:pt x="0" y="224"/>
                                </a:lnTo>
                                <a:lnTo>
                                  <a:pt x="16" y="230"/>
                                </a:lnTo>
                                <a:lnTo>
                                  <a:pt x="30" y="227"/>
                                </a:lnTo>
                                <a:lnTo>
                                  <a:pt x="30" y="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67" name="Freeform 32"/>
                          <a:cNvSpPr>
                            <a:spLocks/>
                          </a:cNvSpPr>
                        </a:nvSpPr>
                        <a:spPr bwMode="auto">
                          <a:xfrm>
                            <a:off x="4791" y="2097"/>
                            <a:ext cx="24" cy="121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21"/>
                              <a:gd name="T2" fmla="*/ 0 w 24"/>
                              <a:gd name="T3" fmla="*/ 118 h 121"/>
                              <a:gd name="T4" fmla="*/ 24 w 24"/>
                              <a:gd name="T5" fmla="*/ 121 h 121"/>
                              <a:gd name="T6" fmla="*/ 24 w 24"/>
                              <a:gd name="T7" fmla="*/ 72 h 121"/>
                              <a:gd name="T8" fmla="*/ 0 w 24"/>
                              <a:gd name="T9" fmla="*/ 0 h 12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121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68" name="Freeform 33"/>
                          <a:cNvSpPr>
                            <a:spLocks/>
                          </a:cNvSpPr>
                        </a:nvSpPr>
                        <a:spPr bwMode="auto">
                          <a:xfrm>
                            <a:off x="4758" y="1930"/>
                            <a:ext cx="18" cy="53"/>
                          </a:xfrm>
                          <a:custGeom>
                            <a:avLst/>
                            <a:gdLst>
                              <a:gd name="T0" fmla="*/ 0 w 18"/>
                              <a:gd name="T1" fmla="*/ 3 h 53"/>
                              <a:gd name="T2" fmla="*/ 0 w 18"/>
                              <a:gd name="T3" fmla="*/ 53 h 53"/>
                              <a:gd name="T4" fmla="*/ 18 w 18"/>
                              <a:gd name="T5" fmla="*/ 0 h 53"/>
                              <a:gd name="T6" fmla="*/ 0 w 18"/>
                              <a:gd name="T7" fmla="*/ 3 h 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53">
                                <a:moveTo>
                                  <a:pt x="0" y="3"/>
                                </a:moveTo>
                                <a:lnTo>
                                  <a:pt x="0" y="53"/>
                                </a:lnTo>
                                <a:lnTo>
                                  <a:pt x="1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69" name="Line 34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419" y="1929"/>
                            <a:ext cx="363" cy="6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folHlink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70" name="Line 35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366" y="1983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71" name="Line 36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320" y="1967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72" name="Line 37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333" y="1968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73" name="Line 3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284" y="1956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74" name="Line 39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269" y="1954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75" name="Line 4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231" y="1940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76" name="Line 41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218" y="1958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77" name="Line 4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417" y="1998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78" name="Line 43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384" y="1984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79" name="Line 44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182" y="2061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80" name="Line 45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434" y="2001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81" name="Line 46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470" y="1989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82" name="Line 47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550" y="1969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83" name="Line 4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630" y="1958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84" name="Line 49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710" y="1942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85" name="Line 5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495" y="198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86" name="Line 51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513" y="19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87" name="Line 5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578" y="1965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88" name="Line 53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657" y="195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89" name="Line 54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738" y="1936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90" name="Line 55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754" y="193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91" name="Line 56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790" y="2089"/>
                            <a:ext cx="0" cy="1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92" name="Line 57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673" y="1950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93" name="Line 5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596" y="196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94" name="Line 5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238" y="1941"/>
                            <a:ext cx="180" cy="5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folHlink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02437" name="Rectangle 60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4338" y="1537"/>
                          <a:ext cx="185" cy="8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2438" name="Rectangle 61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4535" y="1548"/>
                          <a:ext cx="145" cy="7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51262" name="Group 62"/>
                      <a:cNvGrpSpPr>
                        <a:grpSpLocks/>
                      </a:cNvGrpSpPr>
                    </a:nvGrpSpPr>
                    <a:grpSpPr bwMode="auto">
                      <a:xfrm>
                        <a:off x="190500" y="1458913"/>
                        <a:ext cx="3289300" cy="2933700"/>
                        <a:chOff x="-32" y="919"/>
                        <a:chExt cx="2072" cy="1848"/>
                      </a:xfrm>
                    </a:grpSpPr>
                    <a:grpSp>
                      <a:nvGrpSpPr>
                        <a:cNvPr id="63" name="Group 6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-32" y="919"/>
                          <a:ext cx="2072" cy="1848"/>
                          <a:chOff x="-32" y="919"/>
                          <a:chExt cx="2072" cy="1848"/>
                        </a:xfrm>
                      </a:grpSpPr>
                      <a:pic>
                        <a:nvPicPr>
                          <a:cNvPr id="102432" name="Picture 64" descr="W:\Ipd\FH\Catalyst\Graphics\Baghouse cutaway illustration.tif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5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90" y="919"/>
                            <a:ext cx="1844" cy="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02433" name="Rectangle 65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-32" y="2003"/>
                            <a:ext cx="378" cy="1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34" name="Rectangle 66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1632" y="960"/>
                            <a:ext cx="408" cy="1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35" name="Rectangle 67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772" y="2620"/>
                            <a:ext cx="480" cy="1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02430" name="Rectangle 68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854" y="1176"/>
                          <a:ext cx="185" cy="8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2431" name="Rectangle 69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1051" y="1187"/>
                          <a:ext cx="145" cy="7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51270" name="Group 70"/>
                      <a:cNvGrpSpPr>
                        <a:grpSpLocks/>
                      </a:cNvGrpSpPr>
                    </a:nvGrpSpPr>
                    <a:grpSpPr bwMode="auto">
                      <a:xfrm>
                        <a:off x="3060700" y="3086100"/>
                        <a:ext cx="1212850" cy="1838325"/>
                        <a:chOff x="1840" y="1944"/>
                        <a:chExt cx="764" cy="1158"/>
                      </a:xfrm>
                    </a:grpSpPr>
                    <a:sp>
                      <a:nvSpPr>
                        <a:cNvPr id="102427" name="Rectangle 7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40" y="2472"/>
                          <a:ext cx="764" cy="63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b"/>
                        </a:scene3d>
                        <a:sp3d extrusionH="430200" prstMaterial="legacyMetal">
                          <a:bevelT w="13500" h="13500" prst="angle"/>
                          <a:bevelB w="13500" h="13500" prst="angle"/>
                          <a:extrusionClr>
                            <a:schemeClr val="bg1"/>
                          </a:extrusionClr>
                        </a:sp3d>
                      </a:spPr>
                      <a:txSp>
                        <a:txBody>
                          <a:bodyPr wrap="none" anchor="ctr">
                            <a:flatTx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sz="2000" b="1">
                                <a:solidFill>
                                  <a:srgbClr val="DBDBDB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Catalytic</a:t>
                            </a:r>
                          </a:p>
                          <a:p>
                            <a:pPr algn="ctr"/>
                            <a:r>
                              <a:rPr lang="en-US" altLang="zh-TW" sz="2000" b="1">
                                <a:solidFill>
                                  <a:srgbClr val="DBDBDB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Tower</a:t>
                            </a:r>
                            <a:endParaRPr lang="en-US" altLang="zh-TW" b="1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2428" name="AutoShape 7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56" y="1944"/>
                          <a:ext cx="304" cy="432"/>
                        </a:xfrm>
                        <a:prstGeom prst="downArrow">
                          <a:avLst>
                            <a:gd name="adj1" fmla="val 50000"/>
                            <a:gd name="adj2" fmla="val 35526"/>
                          </a:avLst>
                        </a:prstGeom>
                        <a:gradFill rotWithShape="0">
                          <a:gsLst>
                            <a:gs pos="0">
                              <a:srgbClr val="CC0000"/>
                            </a:gs>
                            <a:gs pos="100000">
                              <a:srgbClr val="B00000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51273" name="Rectangle 73"/>
                      <a:cNvSpPr>
                        <a:spLocks noChangeArrowheads="1"/>
                      </a:cNvSpPr>
                    </a:nvSpPr>
                    <a:spPr bwMode="auto">
                      <a:xfrm>
                        <a:off x="569913" y="1093788"/>
                        <a:ext cx="3779837" cy="40005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altLang="zh-TW" sz="2000" b="1">
                              <a:solidFill>
                                <a:srgbClr val="CC0000"/>
                              </a:solidFill>
                              <a:latin typeface="微軟正黑體" pitchFamily="34" charset="-120"/>
                              <a:ea typeface="微軟正黑體" pitchFamily="34" charset="-120"/>
                            </a:rPr>
                            <a:t>SCR Catalytic Reactor System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274" name="Rectangle 74"/>
                      <a:cNvSpPr>
                        <a:spLocks noChangeArrowheads="1"/>
                      </a:cNvSpPr>
                    </a:nvSpPr>
                    <a:spPr bwMode="auto">
                      <a:xfrm>
                        <a:off x="5607050" y="1169988"/>
                        <a:ext cx="2954338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92075" tIns="46038" rIns="92075" bIns="46038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de-DE" altLang="zh-TW" b="1">
                              <a:solidFill>
                                <a:srgbClr val="CC0000"/>
                              </a:solidFill>
                              <a:latin typeface="微軟正黑體" pitchFamily="34" charset="-120"/>
                              <a:ea typeface="微軟正黑體" pitchFamily="34" charset="-120"/>
                            </a:rPr>
                            <a:t>REMEDIA Catalytic</a:t>
                          </a:r>
                        </a:p>
                        <a:p>
                          <a:pPr algn="ctr"/>
                          <a:r>
                            <a:rPr lang="de-DE" altLang="zh-TW" b="1">
                              <a:solidFill>
                                <a:srgbClr val="CC0000"/>
                              </a:solidFill>
                              <a:latin typeface="微軟正黑體" pitchFamily="34" charset="-120"/>
                              <a:ea typeface="微軟正黑體" pitchFamily="34" charset="-120"/>
                            </a:rPr>
                            <a:t>Filter System</a:t>
                          </a:r>
                          <a:endParaRPr lang="de-DE" altLang="zh-TW" sz="1800" b="1">
                            <a:solidFill>
                              <a:srgbClr val="CC0000"/>
                            </a:solidFill>
                            <a:latin typeface="微軟正黑體" pitchFamily="34" charset="-120"/>
                            <a:ea typeface="微軟正黑體" pitchFamily="34" charset="-12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51277" name="Group 77"/>
                      <a:cNvGrpSpPr>
                        <a:grpSpLocks/>
                      </a:cNvGrpSpPr>
                    </a:nvGrpSpPr>
                    <a:grpSpPr bwMode="auto">
                      <a:xfrm>
                        <a:off x="190500" y="3284538"/>
                        <a:ext cx="669925" cy="711200"/>
                        <a:chOff x="3400" y="2029"/>
                        <a:chExt cx="422" cy="448"/>
                      </a:xfrm>
                    </a:grpSpPr>
                    <a:sp>
                      <a:nvSpPr>
                        <a:cNvPr id="102425" name="AutoShape 78"/>
                        <a:cNvSpPr>
                          <a:spLocks noChangeAspect="1" noChangeArrowheads="1"/>
                        </a:cNvSpPr>
                      </a:nvSpPr>
                      <a:spPr bwMode="auto">
                        <a:xfrm rot="20703367" flipV="1">
                          <a:off x="3430" y="2029"/>
                          <a:ext cx="315" cy="144"/>
                        </a:xfrm>
                        <a:prstGeom prst="rightArrow">
                          <a:avLst>
                            <a:gd name="adj1" fmla="val 50000"/>
                            <a:gd name="adj2" fmla="val 54688"/>
                          </a:avLst>
                        </a:prstGeom>
                        <a:gradFill rotWithShape="0">
                          <a:gsLst>
                            <a:gs pos="0">
                              <a:srgbClr val="5E0000"/>
                            </a:gs>
                            <a:gs pos="100000">
                              <a:srgbClr val="CC0000"/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2426" name="Text Box 79"/>
                        <a:cNvSpPr txBox="1">
                          <a:spLocks noChangeAspect="1" noChangeArrowheads="1"/>
                        </a:cNvSpPr>
                      </a:nvSpPr>
                      <a:spPr bwMode="auto">
                        <a:xfrm>
                          <a:off x="3400" y="2147"/>
                          <a:ext cx="422" cy="3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Raw Gas</a:t>
                            </a:r>
                            <a:endParaRPr lang="en-US" altLang="zh-TW" sz="1600" b="1">
                              <a:solidFill>
                                <a:srgbClr val="006699"/>
                              </a:solidFill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51280" name="Group 80"/>
                      <a:cNvGrpSpPr>
                        <a:grpSpLocks/>
                      </a:cNvGrpSpPr>
                    </a:nvGrpSpPr>
                    <a:grpSpPr bwMode="auto">
                      <a:xfrm>
                        <a:off x="5549900" y="3817938"/>
                        <a:ext cx="669925" cy="711200"/>
                        <a:chOff x="3400" y="2029"/>
                        <a:chExt cx="422" cy="448"/>
                      </a:xfrm>
                    </a:grpSpPr>
                    <a:sp>
                      <a:nvSpPr>
                        <a:cNvPr id="102423" name="AutoShape 81"/>
                        <a:cNvSpPr>
                          <a:spLocks noChangeAspect="1" noChangeArrowheads="1"/>
                        </a:cNvSpPr>
                      </a:nvSpPr>
                      <a:spPr bwMode="auto">
                        <a:xfrm rot="20703367" flipV="1">
                          <a:off x="3430" y="2029"/>
                          <a:ext cx="315" cy="144"/>
                        </a:xfrm>
                        <a:prstGeom prst="rightArrow">
                          <a:avLst>
                            <a:gd name="adj1" fmla="val 50000"/>
                            <a:gd name="adj2" fmla="val 54688"/>
                          </a:avLst>
                        </a:prstGeom>
                        <a:gradFill rotWithShape="0">
                          <a:gsLst>
                            <a:gs pos="0">
                              <a:srgbClr val="5E0000"/>
                            </a:gs>
                            <a:gs pos="100000">
                              <a:srgbClr val="CC0000"/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2424" name="Text Box 82"/>
                        <a:cNvSpPr txBox="1">
                          <a:spLocks noChangeAspect="1" noChangeArrowheads="1"/>
                        </a:cNvSpPr>
                      </a:nvSpPr>
                      <a:spPr bwMode="auto">
                        <a:xfrm>
                          <a:off x="3400" y="2147"/>
                          <a:ext cx="422" cy="3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Raw Gas</a:t>
                            </a:r>
                            <a:endParaRPr lang="en-US" altLang="zh-TW" sz="1600" b="1">
                              <a:solidFill>
                                <a:srgbClr val="006699"/>
                              </a:solidFill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51286" name="Group 86"/>
                      <a:cNvGrpSpPr>
                        <a:grpSpLocks/>
                      </a:cNvGrpSpPr>
                    </a:nvGrpSpPr>
                    <a:grpSpPr bwMode="auto">
                      <a:xfrm>
                        <a:off x="2901950" y="1644650"/>
                        <a:ext cx="1500188" cy="1508125"/>
                        <a:chOff x="1660" y="1044"/>
                        <a:chExt cx="945" cy="950"/>
                      </a:xfrm>
                    </a:grpSpPr>
                    <a:sp>
                      <a:nvSpPr>
                        <a:cNvPr id="102417" name="AutoShape 8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52" y="1352"/>
                          <a:ext cx="732" cy="642"/>
                        </a:xfrm>
                        <a:prstGeom prst="flowChartMagneticDisk">
                          <a:avLst/>
                        </a:prstGeom>
                        <a:gradFill rotWithShape="0">
                          <a:gsLst>
                            <a:gs pos="0">
                              <a:srgbClr val="DBDBDB"/>
                            </a:gs>
                            <a:gs pos="100000">
                              <a:srgbClr val="BDBDBD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zh-TW" b="1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83" name="Group 8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660" y="1044"/>
                          <a:ext cx="945" cy="928"/>
                          <a:chOff x="1660" y="1044"/>
                          <a:chExt cx="945" cy="928"/>
                        </a:xfrm>
                      </a:grpSpPr>
                      <a:sp>
                        <a:nvSpPr>
                          <a:cNvPr id="102419" name="Text Box 8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830" y="1530"/>
                            <a:ext cx="775" cy="4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sz="2000" b="1">
                                  <a:latin typeface="微軟正黑體" pitchFamily="34" charset="-120"/>
                                  <a:ea typeface="微軟正黑體" pitchFamily="34" charset="-120"/>
                                </a:rPr>
                                <a:t>Re-Heat</a:t>
                              </a:r>
                            </a:p>
                            <a:p>
                              <a:pPr algn="ctr"/>
                              <a:r>
                                <a:rPr lang="en-US" altLang="zh-TW" sz="2000" b="1">
                                  <a:latin typeface="微軟正黑體" pitchFamily="34" charset="-120"/>
                                  <a:ea typeface="微軟正黑體" pitchFamily="34" charset="-120"/>
                                </a:rPr>
                                <a:t>System</a:t>
                              </a:r>
                              <a:endParaRPr lang="en-US" altLang="zh-TW" b="1">
                                <a:latin typeface="微軟正黑體" pitchFamily="34" charset="-120"/>
                                <a:ea typeface="微軟正黑體" pitchFamily="34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420" name="AutoShape 90"/>
                          <a:cNvSpPr>
                            <a:spLocks noChangeArrowheads="1"/>
                          </a:cNvSpPr>
                        </a:nvSpPr>
                        <a:spPr bwMode="auto">
                          <a:xfrm rot="5400000">
                            <a:off x="1864" y="840"/>
                            <a:ext cx="360" cy="76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w 21600"/>
                              <a:gd name="T7" fmla="*/ 0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0 w 21600"/>
                              <a:gd name="T13" fmla="*/ 3178 h 21600"/>
                              <a:gd name="T14" fmla="*/ 18480 w 21600"/>
                              <a:gd name="T15" fmla="*/ 897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059" y="0"/>
                                </a:lnTo>
                                <a:lnTo>
                                  <a:pt x="15059" y="3178"/>
                                </a:lnTo>
                                <a:lnTo>
                                  <a:pt x="12427" y="3178"/>
                                </a:lnTo>
                                <a:cubicBezTo>
                                  <a:pt x="5564" y="3178"/>
                                  <a:pt x="0" y="7198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5930" y="21600"/>
                                </a:lnTo>
                                <a:lnTo>
                                  <a:pt x="5930" y="12158"/>
                                </a:lnTo>
                                <a:cubicBezTo>
                                  <a:pt x="5930" y="10403"/>
                                  <a:pt x="8839" y="8980"/>
                                  <a:pt x="12427" y="8980"/>
                                </a:cubicBezTo>
                                <a:lnTo>
                                  <a:pt x="15059" y="8980"/>
                                </a:lnTo>
                                <a:lnTo>
                                  <a:pt x="15059" y="12158"/>
                                </a:lnTo>
                                <a:lnTo>
                                  <a:pt x="21600" y="6079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CC0000"/>
                              </a:gs>
                              <a:gs pos="100000">
                                <a:srgbClr val="5E0000"/>
                              </a:gs>
                            </a:gsLst>
                            <a:lin ang="0" scaled="1"/>
                          </a:gradFill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/>
                            </a:p>
                          </a:txBody>
                          <a:useSpRect/>
                        </a:txSp>
                      </a:sp>
                    </a:grpSp>
                  </a:grpSp>
                  <a:grpSp>
                    <a:nvGrpSpPr>
                      <a:cNvPr id="51291" name="Group 91"/>
                      <a:cNvGrpSpPr>
                        <a:grpSpLocks/>
                      </a:cNvGrpSpPr>
                    </a:nvGrpSpPr>
                    <a:grpSpPr bwMode="auto">
                      <a:xfrm>
                        <a:off x="4308475" y="4457700"/>
                        <a:ext cx="1484313" cy="784225"/>
                        <a:chOff x="2686" y="2808"/>
                        <a:chExt cx="935" cy="494"/>
                      </a:xfrm>
                    </a:grpSpPr>
                    <a:sp>
                      <a:nvSpPr>
                        <a:cNvPr id="102415" name="AutoShape 9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36" y="2808"/>
                          <a:ext cx="400" cy="176"/>
                        </a:xfrm>
                        <a:prstGeom prst="rightArrow">
                          <a:avLst>
                            <a:gd name="adj1" fmla="val 50000"/>
                            <a:gd name="adj2" fmla="val 56818"/>
                          </a:avLst>
                        </a:prstGeom>
                        <a:gradFill rotWithShape="0">
                          <a:gsLst>
                            <a:gs pos="0">
                              <a:srgbClr val="03810C"/>
                            </a:gs>
                            <a:gs pos="100000">
                              <a:srgbClr val="04AA10"/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TW" altLang="en-US"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2416" name="Text Box 9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686" y="2972"/>
                          <a:ext cx="935" cy="3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&lt; 0.1 </a:t>
                            </a:r>
                          </a:p>
                          <a:p>
                            <a:r>
                              <a:rPr lang="de-DE" altLang="zh-TW" sz="1400" b="1">
                                <a:solidFill>
                                  <a:srgbClr val="006699"/>
                                </a:solidFill>
                                <a:latin typeface="微軟正黑體" pitchFamily="34" charset="-120"/>
                                <a:ea typeface="微軟正黑體" pitchFamily="34" charset="-120"/>
                              </a:rPr>
                              <a:t>ng/Nm³ Dioxin</a:t>
                            </a:r>
                            <a:endParaRPr lang="en-US" altLang="zh-TW" sz="1400" b="1">
                              <a:solidFill>
                                <a:srgbClr val="006699"/>
                              </a:solidFill>
                              <a:latin typeface="微軟正黑體" pitchFamily="34" charset="-120"/>
                              <a:ea typeface="微軟正黑體" pitchFamily="34" charset="-12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56332" name="TextBox 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4175" y="4295775"/>
                        <a:ext cx="2316163" cy="708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TW" sz="2000">
                              <a:solidFill>
                                <a:srgbClr val="FF0000"/>
                              </a:solidFill>
                              <a:latin typeface="微軟正黑體" pitchFamily="34" charset="-120"/>
                              <a:ea typeface="微軟正黑體" pitchFamily="34" charset="-120"/>
                            </a:rPr>
                            <a:t>SCR</a:t>
                          </a:r>
                          <a:r>
                            <a:rPr lang="zh-TW" altLang="en-US" sz="2000">
                              <a:solidFill>
                                <a:srgbClr val="FF0000"/>
                              </a:solidFill>
                              <a:latin typeface="微軟正黑體" pitchFamily="34" charset="-120"/>
                              <a:ea typeface="微軟正黑體" pitchFamily="34" charset="-120"/>
                            </a:rPr>
                            <a:t>需耗用較多的能源，提高溫度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413" name="Line 1100"/>
                      <a:cNvSpPr>
                        <a:spLocks noChangeShapeType="1"/>
                      </a:cNvSpPr>
                    </a:nvSpPr>
                    <a:spPr bwMode="auto">
                      <a:xfrm>
                        <a:off x="400050" y="1066800"/>
                        <a:ext cx="83629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6699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99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04800" y="487363"/>
                        <a:ext cx="647700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altLang="zh-TW" sz="3200" b="1" dirty="0">
                              <a:solidFill>
                                <a:srgbClr val="00669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微軟正黑體" panose="020B0604030504040204" pitchFamily="34" charset="-120"/>
                              <a:ea typeface="微軟正黑體" panose="020B0604030504040204" pitchFamily="34" charset="-120"/>
                            </a:rPr>
                            <a:t>SCR</a:t>
                          </a:r>
                          <a:r>
                            <a:rPr lang="zh-TW" altLang="en-US" sz="3200" b="1" dirty="0">
                              <a:solidFill>
                                <a:srgbClr val="00669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微軟正黑體" panose="020B0604030504040204" pitchFamily="34" charset="-120"/>
                              <a:ea typeface="微軟正黑體" panose="020B0604030504040204" pitchFamily="34" charset="-120"/>
                            </a:rPr>
                            <a:t> </a:t>
                          </a:r>
                          <a:r>
                            <a:rPr lang="en-US" altLang="zh-TW" sz="3200" b="1" dirty="0">
                              <a:solidFill>
                                <a:srgbClr val="00669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微軟正黑體" panose="020B0604030504040204" pitchFamily="34" charset="-120"/>
                              <a:ea typeface="微軟正黑體" panose="020B0604030504040204" pitchFamily="34" charset="-120"/>
                            </a:rPr>
                            <a:t>vs.</a:t>
                          </a:r>
                          <a:r>
                            <a:rPr lang="zh-TW" altLang="en-US" sz="3200" b="1" dirty="0">
                              <a:solidFill>
                                <a:srgbClr val="00669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微軟正黑體" panose="020B0604030504040204" pitchFamily="34" charset="-120"/>
                              <a:ea typeface="微軟正黑體" panose="020B0604030504040204" pitchFamily="34" charset="-120"/>
                            </a:rPr>
                            <a:t> 觸媒濾袋系統</a:t>
                          </a:r>
                          <a:endParaRPr lang="en-US" altLang="zh-TW" sz="3200" b="1" dirty="0">
                            <a:solidFill>
                              <a:srgbClr val="006699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微軟正黑體" panose="020B0604030504040204" pitchFamily="34" charset="-120"/>
                            <a:ea typeface="微軟正黑體" panose="020B0604030504040204" pitchFamily="34" charset="-12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966D6" w:rsidRPr="00111C73" w:rsidRDefault="002966D6" w:rsidP="002966D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</w:p>
    <w:p w:rsidR="002966D6" w:rsidRPr="00111C73" w:rsidRDefault="002966D6" w:rsidP="002966D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="00DE1D0A">
        <w:rPr>
          <w:rFonts w:ascii="仿宋" w:eastAsia="仿宋_GB2312" w:hAnsi="仿宋" w:cs="仿宋_GB2312" w:hint="eastAsia"/>
          <w:color w:val="auto"/>
          <w:sz w:val="32"/>
          <w:szCs w:val="28"/>
        </w:rPr>
        <w:t>活性碳吸附：喷注的活性碳，吸附了二恶英，仍然成为环境的负担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。</w:t>
      </w:r>
    </w:p>
    <w:p w:rsidR="002966D6" w:rsidRPr="00111C73" w:rsidRDefault="002966D6" w:rsidP="002966D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="00DE1D0A">
        <w:rPr>
          <w:rFonts w:ascii="仿宋" w:eastAsia="仿宋_GB2312" w:hAnsi="仿宋" w:cs="仿宋_GB2312" w:hint="eastAsia"/>
          <w:color w:val="auto"/>
          <w:sz w:val="32"/>
          <w:szCs w:val="28"/>
        </w:rPr>
        <w:t>选择</w:t>
      </w:r>
      <w:r w:rsidR="00DE1D0A">
        <w:rPr>
          <w:rFonts w:ascii="仿宋" w:eastAsia="仿宋_GB2312" w:hAnsi="仿宋" w:cs="仿宋_GB2312"/>
          <w:color w:val="auto"/>
          <w:sz w:val="32"/>
          <w:szCs w:val="28"/>
        </w:rPr>
        <w:t>性</w:t>
      </w:r>
      <w:r w:rsidR="00DE1D0A">
        <w:rPr>
          <w:rFonts w:ascii="仿宋" w:eastAsia="仿宋_GB2312" w:hAnsi="仿宋" w:cs="仿宋_GB2312" w:hint="eastAsia"/>
          <w:color w:val="auto"/>
          <w:sz w:val="32"/>
          <w:szCs w:val="28"/>
        </w:rPr>
        <w:t>触</w:t>
      </w:r>
      <w:r w:rsidR="00DE1D0A">
        <w:rPr>
          <w:rFonts w:ascii="仿宋" w:eastAsia="仿宋_GB2312" w:hAnsi="仿宋" w:cs="仿宋_GB2312"/>
          <w:color w:val="auto"/>
          <w:sz w:val="32"/>
          <w:szCs w:val="28"/>
        </w:rPr>
        <w:t>媒</w:t>
      </w:r>
      <w:r w:rsidR="00DE1D0A">
        <w:rPr>
          <w:rFonts w:ascii="仿宋" w:eastAsia="仿宋_GB2312" w:hAnsi="仿宋" w:cs="仿宋_GB2312" w:hint="eastAsia"/>
          <w:color w:val="auto"/>
          <w:sz w:val="32"/>
          <w:szCs w:val="28"/>
        </w:rPr>
        <w:t>还</w:t>
      </w:r>
      <w:r w:rsidRPr="00111C73">
        <w:rPr>
          <w:rFonts w:ascii="仿宋" w:eastAsia="仿宋_GB2312" w:hAnsi="仿宋" w:cs="仿宋_GB2312"/>
          <w:color w:val="auto"/>
          <w:sz w:val="32"/>
          <w:szCs w:val="28"/>
        </w:rPr>
        <w:t>原系統</w:t>
      </w:r>
      <w:r w:rsidR="00DE1D0A">
        <w:rPr>
          <w:rFonts w:ascii="仿宋" w:eastAsia="仿宋_GB2312" w:hAnsi="仿宋" w:cs="仿宋_GB2312" w:hint="eastAsia"/>
          <w:color w:val="auto"/>
          <w:sz w:val="32"/>
          <w:szCs w:val="28"/>
        </w:rPr>
        <w:t>：需耗用较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多的能源，提高温度。</w:t>
      </w:r>
    </w:p>
    <w:p w:rsidR="002966D6" w:rsidRPr="00111C73" w:rsidRDefault="002966D6" w:rsidP="002966D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lastRenderedPageBreak/>
        <w:t xml:space="preserve">    </w:t>
      </w:r>
      <w:r w:rsidR="00DE1D0A">
        <w:rPr>
          <w:rFonts w:ascii="仿宋" w:eastAsia="宋体" w:hAnsi="仿宋" w:cs="宋体" w:hint="eastAsia"/>
          <w:color w:val="auto"/>
          <w:sz w:val="32"/>
          <w:szCs w:val="28"/>
        </w:rPr>
        <w:t>触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媒</w:t>
      </w:r>
      <w:r w:rsidR="00DE1D0A">
        <w:rPr>
          <w:rFonts w:ascii="仿宋" w:eastAsia="宋体" w:hAnsi="仿宋" w:cs="宋体" w:hint="eastAsia"/>
          <w:color w:val="auto"/>
          <w:sz w:val="32"/>
          <w:szCs w:val="28"/>
        </w:rPr>
        <w:t>滤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袋系</w:t>
      </w:r>
      <w:r w:rsidRPr="00111C73">
        <w:rPr>
          <w:rFonts w:ascii="仿宋" w:eastAsia="宋体" w:hAnsi="仿宋" w:cs="宋体" w:hint="eastAsia"/>
          <w:color w:val="auto"/>
          <w:sz w:val="32"/>
          <w:szCs w:val="28"/>
        </w:rPr>
        <w:t>統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：</w:t>
      </w:r>
      <w:r w:rsidRPr="00111C73">
        <w:rPr>
          <w:rFonts w:ascii="仿宋" w:eastAsia="宋体" w:hAnsi="仿宋" w:cs="宋体" w:hint="eastAsia"/>
          <w:color w:val="auto"/>
          <w:sz w:val="32"/>
          <w:szCs w:val="28"/>
        </w:rPr>
        <w:t>減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少需固化掩埋反</w:t>
      </w:r>
      <w:r w:rsidR="00DE1D0A">
        <w:rPr>
          <w:rFonts w:ascii="仿宋" w:eastAsia="宋体" w:hAnsi="仿宋" w:cs="宋体" w:hint="eastAsia"/>
          <w:color w:val="auto"/>
          <w:sz w:val="32"/>
          <w:szCs w:val="28"/>
        </w:rPr>
        <w:t>应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灰量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,</w:t>
      </w:r>
      <w:r w:rsidRPr="00111C73">
        <w:rPr>
          <w:rFonts w:ascii="仿宋" w:eastAsia="仿宋_GB2312" w:hAnsi="仿宋" w:cs="仿宋_GB2312"/>
          <w:color w:val="auto"/>
          <w:sz w:val="32"/>
          <w:szCs w:val="28"/>
        </w:rPr>
        <w:t>&gt;90%</w:t>
      </w:r>
      <w:r w:rsidRPr="00111C73">
        <w:rPr>
          <w:rFonts w:ascii="仿宋" w:eastAsia="仿宋_GB2312" w:hAnsi="仿宋" w:cs="仿宋_GB2312"/>
          <w:color w:val="auto"/>
          <w:sz w:val="32"/>
          <w:szCs w:val="28"/>
        </w:rPr>
        <w:t>二恶英被破</w:t>
      </w:r>
      <w:r w:rsidR="00DE1D0A">
        <w:rPr>
          <w:rFonts w:ascii="仿宋" w:eastAsia="宋体" w:hAnsi="仿宋" w:cs="宋体" w:hint="eastAsia"/>
          <w:color w:val="auto"/>
          <w:sz w:val="32"/>
          <w:szCs w:val="28"/>
        </w:rPr>
        <w:t>坏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,</w:t>
      </w:r>
      <w:r w:rsidRPr="00111C73">
        <w:rPr>
          <w:rFonts w:ascii="仿宋" w:eastAsia="仿宋_GB2312" w:hAnsi="仿宋" w:cs="仿宋_GB2312"/>
          <w:color w:val="auto"/>
          <w:sz w:val="32"/>
          <w:szCs w:val="28"/>
        </w:rPr>
        <w:t>REMEDIA</w:t>
      </w:r>
      <w:r w:rsidR="00DE1D0A">
        <w:rPr>
          <w:rFonts w:ascii="仿宋" w:eastAsia="仿宋_GB2312" w:hAnsi="仿宋" w:cs="仿宋_GB2312" w:hint="eastAsia"/>
          <w:color w:val="auto"/>
          <w:sz w:val="32"/>
          <w:szCs w:val="28"/>
        </w:rPr>
        <w:t>触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媒</w:t>
      </w:r>
      <w:r w:rsidR="00DE1D0A">
        <w:rPr>
          <w:rFonts w:ascii="仿宋" w:eastAsia="宋体" w:hAnsi="仿宋" w:cs="宋体" w:hint="eastAsia"/>
          <w:color w:val="auto"/>
          <w:sz w:val="32"/>
          <w:szCs w:val="28"/>
        </w:rPr>
        <w:t>滤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袋系</w:t>
      </w:r>
      <w:r w:rsidRPr="00111C73">
        <w:rPr>
          <w:rFonts w:ascii="仿宋" w:eastAsia="宋体" w:hAnsi="仿宋" w:cs="宋体" w:hint="eastAsia"/>
          <w:color w:val="auto"/>
          <w:sz w:val="32"/>
          <w:szCs w:val="28"/>
        </w:rPr>
        <w:t>統</w:t>
      </w:r>
      <w:r w:rsidRPr="00111C73">
        <w:rPr>
          <w:rFonts w:ascii="仿宋" w:eastAsia="仿宋_GB2312" w:hAnsi="仿宋" w:cs="仿宋_GB2312"/>
          <w:color w:val="auto"/>
          <w:sz w:val="32"/>
          <w:szCs w:val="28"/>
        </w:rPr>
        <w:t xml:space="preserve"> Raw Gas &lt;0.1 </w:t>
      </w:r>
      <w:proofErr w:type="spellStart"/>
      <w:r w:rsidRPr="00111C73">
        <w:rPr>
          <w:rFonts w:ascii="仿宋" w:eastAsia="仿宋_GB2312" w:hAnsi="仿宋" w:cs="仿宋_GB2312"/>
          <w:color w:val="auto"/>
          <w:sz w:val="32"/>
          <w:szCs w:val="28"/>
        </w:rPr>
        <w:t>ng</w:t>
      </w:r>
      <w:proofErr w:type="spellEnd"/>
      <w:r w:rsidRPr="00111C73">
        <w:rPr>
          <w:rFonts w:ascii="仿宋" w:eastAsia="仿宋_GB2312" w:hAnsi="仿宋" w:cs="仿宋_GB2312"/>
          <w:color w:val="auto"/>
          <w:sz w:val="32"/>
          <w:szCs w:val="28"/>
        </w:rPr>
        <w:t>/Nm</w:t>
      </w:r>
      <w:r w:rsidRPr="00111C73">
        <w:rPr>
          <w:rFonts w:ascii="仿宋" w:eastAsia="仿宋_GB2312" w:hAnsi="华文仿宋" w:cs="仿宋_GB2312"/>
          <w:color w:val="auto"/>
          <w:sz w:val="32"/>
          <w:szCs w:val="28"/>
        </w:rPr>
        <w:t>³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。最新戈</w:t>
      </w:r>
      <w:r w:rsidRPr="00111C73">
        <w:rPr>
          <w:rFonts w:ascii="仿宋" w:eastAsia="宋体" w:hAnsi="仿宋" w:cs="宋体" w:hint="eastAsia"/>
          <w:color w:val="auto"/>
          <w:sz w:val="32"/>
          <w:szCs w:val="28"/>
        </w:rPr>
        <w:t>爾專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利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LET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技</w:t>
      </w:r>
      <w:r w:rsidRPr="00111C73">
        <w:rPr>
          <w:rFonts w:ascii="仿宋" w:eastAsia="宋体" w:hAnsi="仿宋" w:cs="宋体" w:hint="eastAsia"/>
          <w:color w:val="auto"/>
          <w:sz w:val="32"/>
          <w:szCs w:val="28"/>
        </w:rPr>
        <w:t>術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可以</w:t>
      </w:r>
      <w:r w:rsidR="00DE1D0A">
        <w:rPr>
          <w:rFonts w:ascii="仿宋" w:eastAsia="宋体" w:hAnsi="仿宋" w:cs="宋体" w:hint="eastAsia"/>
          <w:color w:val="auto"/>
          <w:sz w:val="32"/>
          <w:szCs w:val="28"/>
        </w:rPr>
        <w:t>确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保</w:t>
      </w:r>
      <w:r w:rsidR="00DE1D0A">
        <w:rPr>
          <w:rFonts w:ascii="仿宋" w:eastAsia="宋体" w:hAnsi="仿宋" w:cs="宋体" w:hint="eastAsia"/>
          <w:color w:val="auto"/>
          <w:sz w:val="32"/>
          <w:szCs w:val="28"/>
        </w:rPr>
        <w:t>滤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袋本身零排放，</w:t>
      </w:r>
      <w:r w:rsidRPr="00111C73">
        <w:rPr>
          <w:rFonts w:ascii="仿宋" w:eastAsia="宋体" w:hAnsi="仿宋" w:cs="宋体" w:hint="eastAsia"/>
          <w:color w:val="auto"/>
          <w:sz w:val="32"/>
          <w:szCs w:val="28"/>
        </w:rPr>
        <w:t>確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保工</w:t>
      </w:r>
      <w:r w:rsidR="00DE1D0A">
        <w:rPr>
          <w:rFonts w:ascii="仿宋" w:eastAsia="宋体" w:hAnsi="仿宋" w:cs="宋体" w:hint="eastAsia"/>
          <w:color w:val="auto"/>
          <w:sz w:val="32"/>
          <w:szCs w:val="28"/>
        </w:rPr>
        <w:t>业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生</w:t>
      </w:r>
      <w:r w:rsidR="00DE1D0A">
        <w:rPr>
          <w:rFonts w:ascii="仿宋" w:eastAsia="宋体" w:hAnsi="仿宋" w:cs="宋体" w:hint="eastAsia"/>
          <w:color w:val="auto"/>
          <w:sz w:val="32"/>
          <w:szCs w:val="28"/>
        </w:rPr>
        <w:t>产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粉</w:t>
      </w:r>
      <w:r w:rsidR="00DE1D0A">
        <w:rPr>
          <w:rFonts w:ascii="仿宋" w:eastAsia="宋体" w:hAnsi="仿宋" w:cs="宋体" w:hint="eastAsia"/>
          <w:color w:val="auto"/>
          <w:sz w:val="32"/>
          <w:szCs w:val="28"/>
        </w:rPr>
        <w:t>尘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5mg/Nm</w:t>
      </w:r>
      <w:r w:rsidRPr="00DE1D0A">
        <w:rPr>
          <w:rFonts w:ascii="仿宋" w:eastAsia="仿宋_GB2312" w:hAnsi="仿宋" w:cs="仿宋_GB2312" w:hint="eastAsia"/>
          <w:color w:val="auto"/>
          <w:sz w:val="32"/>
          <w:szCs w:val="28"/>
          <w:vertAlign w:val="superscript"/>
        </w:rPr>
        <w:t>3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的超低排放。</w:t>
      </w:r>
    </w:p>
    <w:p w:rsidR="00556A41" w:rsidRPr="00111C73" w:rsidRDefault="00556A41" w:rsidP="00140D36">
      <w:pPr>
        <w:pStyle w:val="2"/>
        <w:ind w:firstLineChars="0" w:firstLine="0"/>
        <w:rPr>
          <w:rFonts w:ascii="仿宋" w:eastAsia="仿宋_GB2312" w:hAnsi="仿宋"/>
        </w:rPr>
      </w:pPr>
      <w:bookmarkStart w:id="12" w:name="_Toc504724330"/>
      <w:r w:rsidRPr="00111C73">
        <w:rPr>
          <w:rFonts w:ascii="仿宋" w:eastAsia="仿宋_GB2312" w:hAnsi="仿宋" w:hint="eastAsia"/>
        </w:rPr>
        <w:t>（五）触</w:t>
      </w:r>
      <w:r w:rsidR="00625FD4" w:rsidRPr="00111C73">
        <w:rPr>
          <w:rFonts w:ascii="仿宋" w:eastAsia="仿宋_GB2312" w:hAnsi="仿宋" w:hint="eastAsia"/>
        </w:rPr>
        <w:t>媒式</w:t>
      </w:r>
      <w:r w:rsidRPr="00111C73">
        <w:rPr>
          <w:rFonts w:ascii="仿宋" w:eastAsia="仿宋_GB2312" w:hAnsi="仿宋" w:hint="eastAsia"/>
        </w:rPr>
        <w:t>滤</w:t>
      </w:r>
      <w:r w:rsidR="00625FD4" w:rsidRPr="00111C73">
        <w:rPr>
          <w:rFonts w:ascii="仿宋" w:eastAsia="仿宋_GB2312" w:hAnsi="仿宋" w:hint="eastAsia"/>
        </w:rPr>
        <w:t>袋系</w:t>
      </w:r>
      <w:r w:rsidR="00625FD4" w:rsidRPr="00111C73">
        <w:rPr>
          <w:rFonts w:ascii="仿宋" w:hAnsi="仿宋" w:hint="eastAsia"/>
        </w:rPr>
        <w:t>統</w:t>
      </w:r>
      <w:bookmarkEnd w:id="12"/>
    </w:p>
    <w:p w:rsidR="00625FD4" w:rsidRPr="00111C73" w:rsidRDefault="00556A41" w:rsidP="00556A41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hint="eastAsia"/>
          <w:b/>
          <w:bCs/>
          <w:color w:val="auto"/>
          <w:sz w:val="32"/>
          <w:szCs w:val="64"/>
        </w:rPr>
        <w:t xml:space="preserve">  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</w:t>
      </w:r>
      <w:proofErr w:type="spellStart"/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Remedia</w:t>
      </w:r>
      <w:proofErr w:type="spellEnd"/>
      <w:r w:rsidRPr="00111C73">
        <w:rPr>
          <w:rFonts w:ascii="仿宋" w:eastAsia="仿宋_GB2312" w:hAnsi="仿宋" w:cstheme="minorBidi"/>
          <w:color w:val="auto"/>
          <w:sz w:val="32"/>
          <w:szCs w:val="28"/>
        </w:rPr>
        <w:t xml:space="preserve"> 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触媒式滤袋系统结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合了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两种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被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证实</w:t>
      </w:r>
      <w:r w:rsidR="001C3197" w:rsidRPr="00111C73">
        <w:rPr>
          <w:rFonts w:ascii="仿宋" w:eastAsia="仿宋_GB2312" w:hAnsi="仿宋" w:cstheme="minorBidi"/>
          <w:color w:val="auto"/>
          <w:sz w:val="32"/>
          <w:szCs w:val="28"/>
        </w:rPr>
        <w:t>的技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术，</w:t>
      </w:r>
      <w:r w:rsidR="00625FD4" w:rsidRPr="00111C73">
        <w:rPr>
          <w:rFonts w:ascii="宋体" w:eastAsia="宋体" w:hAnsi="宋体" w:cs="宋体" w:hint="eastAsia"/>
          <w:color w:val="auto"/>
          <w:sz w:val="32"/>
          <w:szCs w:val="28"/>
        </w:rPr>
        <w:t>觸</w:t>
      </w:r>
      <w:r w:rsidR="00625FD4"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媒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过滤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技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术</w:t>
      </w:r>
      <w:r w:rsidR="00E57320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和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表面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过滤</w:t>
      </w:r>
      <w:r w:rsidR="00625FD4" w:rsidRPr="00111C73">
        <w:rPr>
          <w:rFonts w:ascii="仿宋" w:eastAsia="仿宋_GB2312" w:hAnsi="仿宋" w:cstheme="minorBidi"/>
          <w:color w:val="auto"/>
          <w:sz w:val="32"/>
          <w:szCs w:val="28"/>
        </w:rPr>
        <w:t>技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术</w:t>
      </w:r>
      <w:r w:rsidR="00E57320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。</w:t>
      </w:r>
    </w:p>
    <w:p w:rsidR="00556A41" w:rsidRPr="00111C73" w:rsidRDefault="00DC6B1D" w:rsidP="00140D36">
      <w:pPr>
        <w:pStyle w:val="3"/>
        <w:rPr>
          <w:rFonts w:ascii="仿宋" w:eastAsia="仿宋_GB2312" w:hAnsi="仿宋"/>
        </w:rPr>
      </w:pPr>
      <w:bookmarkStart w:id="13" w:name="_Toc504724331"/>
      <w:r w:rsidRPr="00111C73">
        <w:rPr>
          <w:rFonts w:ascii="仿宋" w:eastAsia="仿宋_GB2312" w:hAnsi="仿宋" w:hint="eastAsia"/>
        </w:rPr>
        <w:t>１．</w:t>
      </w:r>
      <w:r w:rsidR="00556A41" w:rsidRPr="00111C73">
        <w:rPr>
          <w:rFonts w:ascii="仿宋" w:eastAsia="仿宋_GB2312" w:hAnsi="仿宋"/>
        </w:rPr>
        <w:t>表面</w:t>
      </w:r>
      <w:r w:rsidR="00556A41" w:rsidRPr="00111C73">
        <w:rPr>
          <w:rFonts w:ascii="仿宋" w:eastAsia="仿宋_GB2312" w:hAnsi="仿宋" w:hint="eastAsia"/>
        </w:rPr>
        <w:t>过滤</w:t>
      </w:r>
      <w:r w:rsidR="00556A41" w:rsidRPr="00111C73">
        <w:rPr>
          <w:rFonts w:ascii="仿宋" w:eastAsia="仿宋_GB2312" w:hAnsi="仿宋"/>
        </w:rPr>
        <w:t>技</w:t>
      </w:r>
      <w:r w:rsidR="00556A41" w:rsidRPr="00111C73">
        <w:rPr>
          <w:rFonts w:ascii="仿宋" w:eastAsia="仿宋_GB2312" w:hAnsi="仿宋" w:hint="eastAsia"/>
        </w:rPr>
        <w:t>术</w:t>
      </w:r>
      <w:bookmarkEnd w:id="13"/>
    </w:p>
    <w:p w:rsidR="00556A41" w:rsidRPr="00111C73" w:rsidRDefault="00556A41" w:rsidP="00556A41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經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美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國環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保署下之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ETV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測試驗證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的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濾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材中，</w:t>
      </w:r>
      <w:r w:rsidR="00F001FB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戈尔膜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在</w:t>
      </w:r>
      <w:r w:rsidR="00F001FB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总</w:t>
      </w:r>
      <w:r w:rsidR="00F001FB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PM</w:t>
      </w:r>
      <w:r w:rsidR="00F001FB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排放量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及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PM2.5</w:t>
      </w:r>
      <w:r w:rsidR="00F001FB"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排放量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的两项验证中，都以最低排放的结果，技术领先其他过滤材料。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</w:t>
      </w:r>
    </w:p>
    <w:p w:rsidR="00556A41" w:rsidRPr="00111C73" w:rsidRDefault="00556A41" w:rsidP="00556A41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提供超低排放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设计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，可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针对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PM2.5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的排放，可提供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极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高的控制效率。粒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状污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染物排放，可控制至小於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2 mg/Nm</w:t>
      </w:r>
      <w:r w:rsidRPr="00111C73">
        <w:rPr>
          <w:rFonts w:ascii="仿宋" w:eastAsia="仿宋_GB2312" w:hAnsi="仿宋" w:cstheme="minorBidi"/>
          <w:color w:val="auto"/>
          <w:sz w:val="32"/>
          <w:szCs w:val="28"/>
          <w:vertAlign w:val="superscript"/>
        </w:rPr>
        <w:t>3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，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針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对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固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状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的重金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屬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亦可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达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到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99.9%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以上的去除效率。可提供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觸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媒最佳保</w:t>
      </w:r>
      <w:r w:rsidRPr="00111C73">
        <w:rPr>
          <w:rFonts w:ascii="仿宋" w:eastAsia="仿宋_GB2312" w:hAnsi="仿宋" w:cstheme="minorBidi" w:hint="eastAsia"/>
          <w:color w:val="auto"/>
          <w:sz w:val="32"/>
          <w:szCs w:val="28"/>
        </w:rPr>
        <w:t>护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>，免受毒害。</w:t>
      </w:r>
      <w:r w:rsidRPr="00111C73">
        <w:rPr>
          <w:rFonts w:ascii="仿宋" w:eastAsia="仿宋_GB2312" w:hAnsi="仿宋" w:cstheme="minorBidi"/>
          <w:color w:val="auto"/>
          <w:sz w:val="32"/>
          <w:szCs w:val="28"/>
        </w:rPr>
        <w:t xml:space="preserve"> </w:t>
      </w:r>
    </w:p>
    <w:p w:rsidR="00556A41" w:rsidRPr="00111C73" w:rsidRDefault="00556A41" w:rsidP="00556A41">
      <w:pPr>
        <w:pStyle w:val="Default"/>
        <w:rPr>
          <w:rFonts w:ascii="仿宋" w:eastAsia="仿宋_GB2312" w:hAnsi="仿宋"/>
          <w:sz w:val="32"/>
        </w:rPr>
      </w:pPr>
    </w:p>
    <w:p w:rsidR="00625FD4" w:rsidRPr="00111C73" w:rsidRDefault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/>
          <w:noProof/>
          <w:color w:val="auto"/>
          <w:sz w:val="32"/>
          <w:szCs w:val="28"/>
        </w:rPr>
        <w:lastRenderedPageBreak/>
        <w:drawing>
          <wp:inline distT="0" distB="0" distL="0" distR="0">
            <wp:extent cx="5274310" cy="2428875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D4" w:rsidRPr="00111C73" w:rsidRDefault="00510967" w:rsidP="00556A41">
      <w:pPr>
        <w:pStyle w:val="Default"/>
        <w:jc w:val="center"/>
        <w:rPr>
          <w:rFonts w:ascii="仿宋" w:eastAsia="仿宋_GB2312" w:hAnsi="仿宋" w:cstheme="minorBidi"/>
          <w:b/>
          <w:bCs/>
          <w:color w:val="auto"/>
          <w:sz w:val="32"/>
          <w:szCs w:val="64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表面过滤和催化原理相结合</w:t>
      </w:r>
    </w:p>
    <w:p w:rsidR="00625FD4" w:rsidRPr="00111C73" w:rsidRDefault="00625FD4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</w:p>
    <w:p w:rsidR="00625FD4" w:rsidRPr="00111C73" w:rsidRDefault="00556A41" w:rsidP="00625FD4">
      <w:pPr>
        <w:pStyle w:val="Default"/>
        <w:rPr>
          <w:rFonts w:ascii="仿宋" w:eastAsia="仿宋_GB2312" w:hAnsi="仿宋" w:cstheme="minorBidi"/>
          <w:color w:val="auto"/>
          <w:sz w:val="32"/>
          <w:szCs w:val="28"/>
        </w:rPr>
      </w:pPr>
      <w:r w:rsidRPr="00111C73">
        <w:rPr>
          <w:rFonts w:ascii="仿宋" w:eastAsia="仿宋_GB2312" w:hAnsi="仿宋" w:cstheme="minorBidi"/>
          <w:noProof/>
          <w:color w:val="auto"/>
          <w:sz w:val="32"/>
          <w:szCs w:val="28"/>
        </w:rPr>
        <w:drawing>
          <wp:inline distT="0" distB="0" distL="0" distR="0">
            <wp:extent cx="5274310" cy="3638550"/>
            <wp:effectExtent l="0" t="0" r="2540" b="0"/>
            <wp:docPr id="1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1188" cy="5951537"/>
                      <a:chOff x="304800" y="487363"/>
                      <a:chExt cx="8231188" cy="5951537"/>
                    </a:xfrm>
                  </a:grpSpPr>
                  <a:sp>
                    <a:nvSpPr>
                      <a:cNvPr id="26" name="Rectangle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49300" y="1447800"/>
                        <a:ext cx="7734300" cy="401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lvl="1" indent="-342900">
                            <a:spcBef>
                              <a:spcPct val="20000"/>
                            </a:spcBef>
                            <a:buClr>
                              <a:srgbClr val="CC0000"/>
                            </a:buClr>
                            <a:buFontTx/>
                            <a:buChar char="•"/>
                          </a:pPr>
                          <a:endParaRPr lang="en-US" altLang="zh-TW" sz="2800">
                            <a:latin typeface="微軟正黑體" pitchFamily="34" charset="-120"/>
                            <a:ea typeface="微軟正黑體" pitchFamily="34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1139" name="Line 2051"/>
                      <a:cNvSpPr>
                        <a:spLocks noChangeShapeType="1"/>
                      </a:cNvSpPr>
                    </a:nvSpPr>
                    <a:spPr bwMode="auto">
                      <a:xfrm>
                        <a:off x="400050" y="1066800"/>
                        <a:ext cx="83629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6699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7" name="Text Box 205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04800" y="487363"/>
                        <a:ext cx="647700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zh-TW" altLang="en-US" sz="3200" b="1" dirty="0">
                              <a:solidFill>
                                <a:srgbClr val="00669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微軟正黑體" panose="020B0604030504040204" pitchFamily="34" charset="-120"/>
                              <a:ea typeface="微軟正黑體" panose="020B0604030504040204" pitchFamily="34" charset="-120"/>
                            </a:rPr>
                            <a:t>表面過濾技術 </a:t>
                          </a:r>
                          <a:r>
                            <a:rPr lang="en-US" altLang="zh-TW" sz="3200" b="1" dirty="0">
                              <a:solidFill>
                                <a:srgbClr val="00669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微軟正黑體" panose="020B0604030504040204" pitchFamily="34" charset="-120"/>
                              <a:ea typeface="微軟正黑體" panose="020B0604030504040204" pitchFamily="34" charset="-120"/>
                            </a:rPr>
                            <a:t>- </a:t>
                          </a:r>
                          <a:r>
                            <a:rPr lang="zh-TW" altLang="en-US" sz="3200" b="1" dirty="0">
                              <a:solidFill>
                                <a:srgbClr val="00669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微軟正黑體" panose="020B0604030504040204" pitchFamily="34" charset="-120"/>
                              <a:ea typeface="微軟正黑體" panose="020B0604030504040204" pitchFamily="34" charset="-120"/>
                            </a:rPr>
                            <a:t>重金屬的排放控制</a:t>
                          </a:r>
                          <a:endParaRPr lang="de-DE" altLang="zh-TW" sz="3200" b="1" dirty="0">
                            <a:solidFill>
                              <a:srgbClr val="006699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微軟正黑體" panose="020B0604030504040204" pitchFamily="34" charset="-120"/>
                            <a:ea typeface="微軟正黑體" panose="020B0604030504040204" pitchFamily="34" charset="-12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1141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 l="10765" t="14526" r="2652"/>
                      <a:stretch>
                        <a:fillRect/>
                      </a:stretch>
                    </a:blipFill>
                    <a:spPr bwMode="auto">
                      <a:xfrm>
                        <a:off x="608013" y="1590675"/>
                        <a:ext cx="7927975" cy="4848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625FD4" w:rsidRPr="00111C73" w:rsidRDefault="00DC6B1D" w:rsidP="00140D36">
      <w:pPr>
        <w:pStyle w:val="3"/>
        <w:rPr>
          <w:rFonts w:ascii="仿宋" w:eastAsia="仿宋_GB2312" w:hAnsi="仿宋"/>
        </w:rPr>
      </w:pPr>
      <w:bookmarkStart w:id="14" w:name="_Toc504724332"/>
      <w:r w:rsidRPr="00111C73">
        <w:rPr>
          <w:rFonts w:ascii="仿宋" w:eastAsia="仿宋_GB2312" w:hAnsi="仿宋" w:hint="eastAsia"/>
        </w:rPr>
        <w:t>２．</w:t>
      </w:r>
      <w:r w:rsidR="00556A41" w:rsidRPr="00111C73">
        <w:rPr>
          <w:rFonts w:ascii="仿宋" w:eastAsia="仿宋_GB2312" w:hAnsi="仿宋" w:hint="eastAsia"/>
        </w:rPr>
        <w:t>触</w:t>
      </w:r>
      <w:r w:rsidR="00625FD4" w:rsidRPr="00111C73">
        <w:rPr>
          <w:rFonts w:ascii="仿宋" w:eastAsia="仿宋_GB2312" w:hAnsi="仿宋" w:cs="仿宋_GB2312" w:hint="eastAsia"/>
        </w:rPr>
        <w:t>媒</w:t>
      </w:r>
      <w:r w:rsidR="00556A41" w:rsidRPr="00111C73">
        <w:rPr>
          <w:rFonts w:ascii="仿宋" w:eastAsia="仿宋_GB2312" w:hAnsi="仿宋" w:hint="eastAsia"/>
        </w:rPr>
        <w:t>过滤</w:t>
      </w:r>
      <w:r w:rsidR="00625FD4" w:rsidRPr="00111C73">
        <w:rPr>
          <w:rFonts w:ascii="仿宋" w:eastAsia="仿宋_GB2312" w:hAnsi="仿宋" w:cs="仿宋_GB2312" w:hint="eastAsia"/>
        </w:rPr>
        <w:t>技</w:t>
      </w:r>
      <w:r w:rsidR="00556A41" w:rsidRPr="00111C73">
        <w:rPr>
          <w:rFonts w:ascii="仿宋" w:eastAsia="仿宋_GB2312" w:hAnsi="仿宋" w:hint="eastAsia"/>
        </w:rPr>
        <w:t>术</w:t>
      </w:r>
      <w:bookmarkEnd w:id="14"/>
    </w:p>
    <w:p w:rsidR="00556A41" w:rsidRPr="002D50EF" w:rsidRDefault="00FA2C96" w:rsidP="00556A41">
      <w:pPr>
        <w:pStyle w:val="Default"/>
        <w:ind w:left="720"/>
        <w:rPr>
          <w:rFonts w:ascii="仿宋" w:eastAsia="仿宋_GB2312" w:hAnsi="仿宋" w:cs="宋体"/>
          <w:sz w:val="28"/>
          <w:szCs w:val="28"/>
        </w:rPr>
      </w:pPr>
      <w:r w:rsidRPr="002D50EF">
        <w:rPr>
          <w:rFonts w:ascii="仿宋" w:eastAsia="仿宋_GB2312" w:hAnsi="仿宋" w:cs="宋体"/>
          <w:sz w:val="28"/>
          <w:szCs w:val="28"/>
        </w:rPr>
        <w:t>PCDDs</w:t>
      </w:r>
      <w:r w:rsidR="00556A41" w:rsidRPr="002D50EF">
        <w:rPr>
          <w:rFonts w:ascii="仿宋" w:eastAsia="仿宋_GB2312" w:hAnsi="仿宋" w:cs="宋体" w:hint="eastAsia"/>
          <w:sz w:val="28"/>
          <w:szCs w:val="28"/>
        </w:rPr>
        <w:t>：</w:t>
      </w:r>
    </w:p>
    <w:p w:rsidR="00B60A30" w:rsidRPr="002D50EF" w:rsidRDefault="00FA2C96" w:rsidP="00556A41">
      <w:pPr>
        <w:pStyle w:val="Default"/>
        <w:ind w:left="720"/>
        <w:rPr>
          <w:rFonts w:ascii="仿宋" w:eastAsia="仿宋_GB2312" w:hAnsi="仿宋" w:cs="宋体"/>
          <w:sz w:val="28"/>
          <w:szCs w:val="28"/>
        </w:rPr>
      </w:pPr>
      <w:r w:rsidRPr="002D50EF">
        <w:rPr>
          <w:rFonts w:ascii="仿宋" w:eastAsia="仿宋_GB2312" w:hAnsi="仿宋" w:cs="宋体"/>
          <w:sz w:val="28"/>
          <w:szCs w:val="28"/>
        </w:rPr>
        <w:t>C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12</w:t>
      </w:r>
      <w:r w:rsidRPr="002D50EF">
        <w:rPr>
          <w:rFonts w:ascii="仿宋" w:eastAsia="仿宋_GB2312" w:hAnsi="仿宋" w:cs="宋体"/>
          <w:sz w:val="28"/>
          <w:szCs w:val="28"/>
        </w:rPr>
        <w:t>H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n</w:t>
      </w:r>
      <w:r w:rsidRPr="002D50EF">
        <w:rPr>
          <w:rFonts w:ascii="仿宋" w:eastAsia="仿宋_GB2312" w:hAnsi="仿宋" w:cs="宋体"/>
          <w:sz w:val="28"/>
          <w:szCs w:val="28"/>
        </w:rPr>
        <w:t>Cl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8-n</w:t>
      </w:r>
      <w:r w:rsidRPr="002D50EF">
        <w:rPr>
          <w:rFonts w:ascii="仿宋" w:eastAsia="仿宋_GB2312" w:hAnsi="仿宋" w:cs="宋体"/>
          <w:sz w:val="28"/>
          <w:szCs w:val="28"/>
        </w:rPr>
        <w:t>O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2</w:t>
      </w:r>
      <w:r w:rsidRPr="002D50EF">
        <w:rPr>
          <w:rFonts w:ascii="仿宋" w:eastAsia="仿宋_GB2312" w:hAnsi="仿宋" w:cs="宋体"/>
          <w:sz w:val="28"/>
          <w:szCs w:val="28"/>
        </w:rPr>
        <w:t xml:space="preserve"> + (9+0.5n)O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2</w:t>
      </w:r>
      <w:r w:rsidRPr="002D50EF">
        <w:rPr>
          <w:rFonts w:ascii="仿宋" w:eastAsia="仿宋_GB2312" w:hAnsi="仿宋" w:cs="宋体"/>
          <w:sz w:val="28"/>
          <w:szCs w:val="28"/>
        </w:rPr>
        <w:t xml:space="preserve"> ==&gt;</w:t>
      </w:r>
      <w:r w:rsidRPr="002D50EF">
        <w:rPr>
          <w:rFonts w:ascii="仿宋" w:eastAsia="仿宋_GB2312" w:hAnsi="仿宋" w:cs="宋体"/>
          <w:sz w:val="28"/>
          <w:szCs w:val="28"/>
        </w:rPr>
        <w:tab/>
        <w:t>(n-4) H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2</w:t>
      </w:r>
      <w:r w:rsidRPr="002D50EF">
        <w:rPr>
          <w:rFonts w:ascii="仿宋" w:eastAsia="仿宋_GB2312" w:hAnsi="仿宋" w:cs="宋体"/>
          <w:sz w:val="28"/>
          <w:szCs w:val="28"/>
        </w:rPr>
        <w:t>O + 12 CO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2</w:t>
      </w:r>
      <w:r w:rsidRPr="002D50EF">
        <w:rPr>
          <w:rFonts w:ascii="仿宋" w:eastAsia="仿宋_GB2312" w:hAnsi="仿宋" w:cs="宋体"/>
          <w:sz w:val="28"/>
          <w:szCs w:val="28"/>
        </w:rPr>
        <w:t xml:space="preserve"> + (8-n) </w:t>
      </w:r>
      <w:proofErr w:type="spellStart"/>
      <w:r w:rsidRPr="002D50EF">
        <w:rPr>
          <w:rFonts w:ascii="仿宋" w:eastAsia="仿宋_GB2312" w:hAnsi="仿宋" w:cs="宋体"/>
          <w:sz w:val="28"/>
          <w:szCs w:val="28"/>
        </w:rPr>
        <w:t>HCl</w:t>
      </w:r>
      <w:proofErr w:type="spellEnd"/>
      <w:r w:rsidRPr="002D50EF">
        <w:rPr>
          <w:rFonts w:ascii="仿宋" w:eastAsia="仿宋_GB2312" w:hAnsi="仿宋" w:cs="宋体"/>
          <w:sz w:val="28"/>
          <w:szCs w:val="28"/>
        </w:rPr>
        <w:t xml:space="preserve"> </w:t>
      </w:r>
    </w:p>
    <w:p w:rsidR="00556A41" w:rsidRPr="002D50EF" w:rsidRDefault="00FA2C96" w:rsidP="00556A41">
      <w:pPr>
        <w:pStyle w:val="Default"/>
        <w:ind w:left="720"/>
        <w:rPr>
          <w:rFonts w:ascii="仿宋" w:eastAsia="仿宋_GB2312" w:hAnsi="仿宋" w:cs="宋体"/>
          <w:sz w:val="28"/>
          <w:szCs w:val="28"/>
        </w:rPr>
      </w:pPr>
      <w:r w:rsidRPr="002D50EF">
        <w:rPr>
          <w:rFonts w:ascii="仿宋" w:eastAsia="仿宋_GB2312" w:hAnsi="仿宋" w:cs="宋体"/>
          <w:sz w:val="28"/>
          <w:szCs w:val="28"/>
        </w:rPr>
        <w:lastRenderedPageBreak/>
        <w:t>PCDFs</w:t>
      </w:r>
      <w:r w:rsidR="00556A41" w:rsidRPr="002D50EF">
        <w:rPr>
          <w:rFonts w:ascii="仿宋" w:eastAsia="仿宋_GB2312" w:hAnsi="仿宋" w:cs="宋体" w:hint="eastAsia"/>
          <w:sz w:val="28"/>
          <w:szCs w:val="28"/>
        </w:rPr>
        <w:t>：</w:t>
      </w:r>
    </w:p>
    <w:p w:rsidR="00B60A30" w:rsidRPr="002D50EF" w:rsidRDefault="00FA2C96" w:rsidP="00556A41">
      <w:pPr>
        <w:pStyle w:val="Default"/>
        <w:ind w:left="720"/>
        <w:rPr>
          <w:rFonts w:ascii="仿宋" w:eastAsia="仿宋_GB2312" w:hAnsi="仿宋" w:cs="宋体"/>
          <w:sz w:val="28"/>
          <w:szCs w:val="28"/>
        </w:rPr>
      </w:pPr>
      <w:r w:rsidRPr="002D50EF">
        <w:rPr>
          <w:rFonts w:ascii="仿宋" w:eastAsia="仿宋_GB2312" w:hAnsi="仿宋" w:cs="宋体"/>
          <w:sz w:val="28"/>
          <w:szCs w:val="28"/>
        </w:rPr>
        <w:t>C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12</w:t>
      </w:r>
      <w:r w:rsidRPr="002D50EF">
        <w:rPr>
          <w:rFonts w:ascii="仿宋" w:eastAsia="仿宋_GB2312" w:hAnsi="仿宋" w:cs="宋体"/>
          <w:sz w:val="28"/>
          <w:szCs w:val="28"/>
        </w:rPr>
        <w:t>H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n</w:t>
      </w:r>
      <w:r w:rsidRPr="002D50EF">
        <w:rPr>
          <w:rFonts w:ascii="仿宋" w:eastAsia="仿宋_GB2312" w:hAnsi="仿宋" w:cs="宋体"/>
          <w:sz w:val="28"/>
          <w:szCs w:val="28"/>
        </w:rPr>
        <w:t>Cl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8-n</w:t>
      </w:r>
      <w:r w:rsidRPr="002D50EF">
        <w:rPr>
          <w:rFonts w:ascii="仿宋" w:eastAsia="仿宋_GB2312" w:hAnsi="仿宋" w:cs="宋体"/>
          <w:sz w:val="28"/>
          <w:szCs w:val="28"/>
        </w:rPr>
        <w:t>O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 xml:space="preserve">  </w:t>
      </w:r>
      <w:r w:rsidRPr="002D50EF">
        <w:rPr>
          <w:rFonts w:ascii="仿宋" w:eastAsia="仿宋_GB2312" w:hAnsi="仿宋" w:cs="宋体"/>
          <w:sz w:val="28"/>
          <w:szCs w:val="28"/>
        </w:rPr>
        <w:t>+ (9.5+0.5n)O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2</w:t>
      </w:r>
      <w:r w:rsidRPr="002D50EF">
        <w:rPr>
          <w:rFonts w:ascii="仿宋" w:eastAsia="仿宋_GB2312" w:hAnsi="仿宋" w:cs="宋体"/>
          <w:sz w:val="28"/>
          <w:szCs w:val="28"/>
        </w:rPr>
        <w:t xml:space="preserve"> ==&gt;</w:t>
      </w:r>
      <w:r w:rsidRPr="002D50EF">
        <w:rPr>
          <w:rFonts w:ascii="仿宋" w:eastAsia="仿宋_GB2312" w:hAnsi="仿宋" w:cs="宋体"/>
          <w:sz w:val="28"/>
          <w:szCs w:val="28"/>
        </w:rPr>
        <w:tab/>
        <w:t>(n-4) H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2</w:t>
      </w:r>
      <w:r w:rsidRPr="002D50EF">
        <w:rPr>
          <w:rFonts w:ascii="仿宋" w:eastAsia="仿宋_GB2312" w:hAnsi="仿宋" w:cs="宋体"/>
          <w:sz w:val="28"/>
          <w:szCs w:val="28"/>
        </w:rPr>
        <w:t>O + 12 CO</w:t>
      </w:r>
      <w:r w:rsidRPr="002D50EF">
        <w:rPr>
          <w:rFonts w:ascii="仿宋" w:eastAsia="仿宋_GB2312" w:hAnsi="仿宋" w:cs="宋体"/>
          <w:sz w:val="28"/>
          <w:szCs w:val="28"/>
          <w:vertAlign w:val="subscript"/>
        </w:rPr>
        <w:t>2</w:t>
      </w:r>
      <w:r w:rsidRPr="002D50EF">
        <w:rPr>
          <w:rFonts w:ascii="仿宋" w:eastAsia="仿宋_GB2312" w:hAnsi="仿宋" w:cs="宋体"/>
          <w:sz w:val="28"/>
          <w:szCs w:val="28"/>
        </w:rPr>
        <w:t xml:space="preserve"> + (8-n) </w:t>
      </w:r>
      <w:proofErr w:type="spellStart"/>
      <w:r w:rsidRPr="002D50EF">
        <w:rPr>
          <w:rFonts w:ascii="仿宋" w:eastAsia="仿宋_GB2312" w:hAnsi="仿宋" w:cs="宋体"/>
          <w:sz w:val="28"/>
          <w:szCs w:val="28"/>
        </w:rPr>
        <w:t>HCl</w:t>
      </w:r>
      <w:proofErr w:type="spellEnd"/>
      <w:r w:rsidRPr="002D50EF">
        <w:rPr>
          <w:rFonts w:ascii="仿宋" w:eastAsia="仿宋_GB2312" w:hAnsi="仿宋" w:cs="宋体"/>
          <w:sz w:val="28"/>
          <w:szCs w:val="28"/>
        </w:rPr>
        <w:t xml:space="preserve"> </w:t>
      </w:r>
    </w:p>
    <w:p w:rsidR="00420FEA" w:rsidRPr="00851606" w:rsidRDefault="00F001FB" w:rsidP="00851606">
      <w:pPr>
        <w:pStyle w:val="2"/>
        <w:ind w:firstLineChars="0" w:firstLine="0"/>
        <w:rPr>
          <w:rFonts w:ascii="仿宋" w:hAnsi="仿宋"/>
        </w:rPr>
      </w:pPr>
      <w:bookmarkStart w:id="15" w:name="_Toc504724333"/>
      <w:r w:rsidRPr="00851606">
        <w:rPr>
          <w:rFonts w:ascii="仿宋" w:hAnsi="仿宋" w:hint="eastAsia"/>
        </w:rPr>
        <w:t>二、</w:t>
      </w:r>
      <w:r w:rsidR="00420FEA" w:rsidRPr="00851606">
        <w:rPr>
          <w:rFonts w:ascii="仿宋" w:hAnsi="仿宋" w:hint="eastAsia"/>
        </w:rPr>
        <w:t>戈尔滤必达催化滤袋</w:t>
      </w:r>
      <w:r w:rsidR="00510967" w:rsidRPr="00851606">
        <w:rPr>
          <w:rFonts w:ascii="仿宋" w:hAnsi="仿宋" w:hint="eastAsia"/>
        </w:rPr>
        <w:t>介绍</w:t>
      </w:r>
      <w:bookmarkEnd w:id="15"/>
    </w:p>
    <w:p w:rsidR="00F001FB" w:rsidRDefault="00C55F7A" w:rsidP="00E43C2F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</w:t>
      </w:r>
      <w:r w:rsidR="001C3197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</w:t>
      </w:r>
      <w:r w:rsidR="003A5A36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戈尔</w:t>
      </w:r>
      <w:r w:rsidR="003A5A36">
        <w:rPr>
          <w:rFonts w:ascii="仿宋" w:eastAsia="仿宋_GB2312" w:hAnsi="仿宋" w:cs="仿宋_GB2312" w:hint="eastAsia"/>
          <w:color w:val="auto"/>
          <w:sz w:val="32"/>
          <w:szCs w:val="28"/>
        </w:rPr>
        <w:t>（</w:t>
      </w:r>
      <w:hyperlink r:id="rId18" w:history="1">
        <w:r w:rsidR="003A5A36" w:rsidRPr="00111C73">
          <w:rPr>
            <w:rStyle w:val="a6"/>
            <w:rFonts w:ascii="仿宋" w:eastAsia="仿宋_GB2312" w:hAnsi="仿宋"/>
            <w:sz w:val="32"/>
          </w:rPr>
          <w:t>GORE</w:t>
        </w:r>
        <w:r w:rsidR="003A5A36" w:rsidRPr="00111C73">
          <w:rPr>
            <w:rStyle w:val="a6"/>
            <w:rFonts w:eastAsia="仿宋_GB2312" w:hint="eastAsia"/>
            <w:sz w:val="32"/>
          </w:rPr>
          <w:t>®</w:t>
        </w:r>
        <w:r w:rsidR="003A5A36">
          <w:rPr>
            <w:rStyle w:val="a6"/>
            <w:rFonts w:eastAsia="仿宋_GB2312" w:hint="eastAsia"/>
            <w:sz w:val="32"/>
          </w:rPr>
          <w:t>）</w:t>
        </w:r>
        <w:r w:rsidR="003A5A36" w:rsidRPr="00111C73">
          <w:rPr>
            <w:rStyle w:val="a6"/>
            <w:rFonts w:ascii="仿宋" w:eastAsia="仿宋_GB2312" w:hAnsi="仿宋"/>
            <w:sz w:val="32"/>
          </w:rPr>
          <w:t>滤必达催化滤袋</w:t>
        </w:r>
      </w:hyperlink>
      <w:r w:rsidR="003A5A36" w:rsidRPr="00111C73">
        <w:rPr>
          <w:rFonts w:ascii="仿宋" w:eastAsia="仿宋_GB2312" w:hAnsi="仿宋"/>
          <w:color w:val="050605"/>
          <w:sz w:val="32"/>
        </w:rPr>
        <w:t>已被世界多家大型垃圾焚烧发电厂采用，可以同时控制粉尘，并分解高达</w:t>
      </w:r>
      <w:r w:rsidR="003A5A36" w:rsidRPr="00111C73">
        <w:rPr>
          <w:rFonts w:ascii="仿宋" w:eastAsia="仿宋_GB2312" w:hAnsi="仿宋"/>
          <w:color w:val="050605"/>
          <w:sz w:val="32"/>
        </w:rPr>
        <w:t>99%</w:t>
      </w:r>
      <w:r w:rsidR="003A5A36" w:rsidRPr="00111C73">
        <w:rPr>
          <w:rFonts w:ascii="仿宋" w:eastAsia="仿宋_GB2312" w:hAnsi="仿宋"/>
          <w:color w:val="050605"/>
          <w:sz w:val="32"/>
        </w:rPr>
        <w:t>的气态二</w:t>
      </w:r>
      <w:r w:rsidR="003A5A36" w:rsidRPr="00111C73">
        <w:rPr>
          <w:rFonts w:ascii="仿宋" w:hAnsi="仿宋"/>
          <w:color w:val="050605"/>
          <w:sz w:val="32"/>
        </w:rPr>
        <w:t>噁</w:t>
      </w:r>
      <w:r w:rsidR="003A5A36" w:rsidRPr="00111C73">
        <w:rPr>
          <w:rFonts w:ascii="仿宋" w:eastAsia="仿宋_GB2312" w:hAnsi="仿宋"/>
          <w:color w:val="050605"/>
          <w:sz w:val="32"/>
        </w:rPr>
        <w:t>英</w:t>
      </w:r>
      <w:r w:rsidR="003A5A36" w:rsidRPr="00111C73">
        <w:rPr>
          <w:rFonts w:ascii="仿宋" w:eastAsia="仿宋_GB2312" w:hAnsi="仿宋"/>
          <w:color w:val="050605"/>
          <w:sz w:val="32"/>
        </w:rPr>
        <w:t>/</w:t>
      </w:r>
      <w:r w:rsidR="003A5A36" w:rsidRPr="00111C73">
        <w:rPr>
          <w:rFonts w:ascii="仿宋" w:eastAsia="仿宋_GB2312" w:hAnsi="仿宋"/>
          <w:color w:val="050605"/>
          <w:sz w:val="32"/>
        </w:rPr>
        <w:t>呋喃。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戈尔滤必达催化滤袋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(GORE</w:t>
      </w:r>
      <w:r w:rsidRPr="00111C73">
        <w:rPr>
          <w:rFonts w:ascii="宋体" w:eastAsia="仿宋_GB2312" w:hAnsi="宋体" w:cs="宋体" w:hint="eastAsia"/>
          <w:color w:val="auto"/>
          <w:sz w:val="32"/>
          <w:szCs w:val="28"/>
        </w:rPr>
        <w:t>®</w:t>
      </w:r>
      <w:r w:rsidRPr="00111C73">
        <w:rPr>
          <w:rFonts w:ascii="仿宋" w:eastAsia="仿宋_GB2312" w:hAnsi="仿宋" w:cs="仿宋" w:hint="eastAsia"/>
          <w:color w:val="auto"/>
          <w:sz w:val="32"/>
          <w:szCs w:val="28"/>
        </w:rPr>
        <w:t xml:space="preserve"> REMEDIA</w:t>
      </w:r>
      <w:r w:rsidRPr="00111C73">
        <w:rPr>
          <w:rFonts w:ascii="宋体" w:eastAsia="仿宋_GB2312" w:hAnsi="宋体" w:cs="宋体" w:hint="eastAsia"/>
          <w:color w:val="auto"/>
          <w:sz w:val="32"/>
          <w:szCs w:val="28"/>
        </w:rPr>
        <w:t>®</w:t>
      </w:r>
      <w:r w:rsidRPr="00111C73">
        <w:rPr>
          <w:rFonts w:ascii="仿宋" w:eastAsia="仿宋_GB2312" w:hAnsi="仿宋" w:cs="仿宋" w:hint="eastAsia"/>
          <w:color w:val="auto"/>
          <w:sz w:val="32"/>
          <w:szCs w:val="28"/>
        </w:rPr>
        <w:t>)</w:t>
      </w:r>
      <w:r w:rsidR="00510967">
        <w:rPr>
          <w:rFonts w:ascii="仿宋" w:eastAsia="仿宋_GB2312" w:hAnsi="仿宋" w:cs="仿宋_GB2312" w:hint="eastAsia"/>
          <w:color w:val="auto"/>
          <w:sz w:val="32"/>
          <w:szCs w:val="28"/>
        </w:rPr>
        <w:t>将表面过滤和催化原理相结合的</w:t>
      </w:r>
      <w:r w:rsidR="00510967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一种独特的二</w:t>
      </w:r>
      <w:r w:rsidR="00510967"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="00510967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英控制技术，安全、经济、维护少，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并控制粉尘，减少排放。</w:t>
      </w:r>
      <w:r w:rsidR="00510967">
        <w:rPr>
          <w:rFonts w:ascii="仿宋" w:eastAsia="仿宋_GB2312" w:hAnsi="仿宋" w:cs="仿宋_GB2312" w:hint="eastAsia"/>
          <w:color w:val="auto"/>
          <w:sz w:val="32"/>
          <w:szCs w:val="28"/>
        </w:rPr>
        <w:t>可在</w:t>
      </w:r>
      <w:r w:rsidR="00510967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现有的袋滤器上使用，分解气态二</w:t>
      </w:r>
      <w:r w:rsidR="00510967"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="00510967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英和呋喃，使其排放量远低于规定限值。</w:t>
      </w:r>
    </w:p>
    <w:p w:rsidR="00510967" w:rsidRPr="00851606" w:rsidRDefault="003A5A36" w:rsidP="003A5A36">
      <w:pPr>
        <w:pStyle w:val="2"/>
        <w:ind w:firstLineChars="0" w:firstLine="0"/>
        <w:rPr>
          <w:rFonts w:ascii="仿宋_GB2312" w:eastAsia="仿宋_GB2312"/>
        </w:rPr>
      </w:pPr>
      <w:bookmarkStart w:id="16" w:name="_Toc504724334"/>
      <w:r w:rsidRPr="00851606">
        <w:rPr>
          <w:rFonts w:ascii="仿宋_GB2312" w:eastAsia="仿宋_GB2312" w:hint="eastAsia"/>
        </w:rPr>
        <w:t>（一）</w:t>
      </w:r>
      <w:r w:rsidR="00510967" w:rsidRPr="00851606">
        <w:rPr>
          <w:rFonts w:ascii="仿宋_GB2312" w:eastAsia="仿宋_GB2312" w:hint="eastAsia"/>
        </w:rPr>
        <w:t>工作原理</w:t>
      </w:r>
      <w:bookmarkEnd w:id="16"/>
    </w:p>
    <w:p w:rsidR="00510967" w:rsidRDefault="00510967" w:rsidP="00510967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滤必达催化滤袋是将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GORE-TEX</w:t>
      </w:r>
      <w:r w:rsidRPr="00111C73">
        <w:rPr>
          <w:rFonts w:ascii="宋体" w:eastAsia="仿宋_GB2312" w:hAnsi="宋体" w:cs="宋体" w:hint="eastAsia"/>
          <w:color w:val="auto"/>
          <w:sz w:val="32"/>
          <w:szCs w:val="28"/>
        </w:rPr>
        <w:t>®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膨体聚四氟乙烯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(</w:t>
      </w:r>
      <w:proofErr w:type="spellStart"/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ePTFE</w:t>
      </w:r>
      <w:proofErr w:type="spellEnd"/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)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薄膜覆合在催化滤毡料基材上</w:t>
      </w:r>
      <w:r>
        <w:rPr>
          <w:rFonts w:ascii="仿宋" w:eastAsia="仿宋_GB2312" w:hAnsi="仿宋" w:cs="仿宋_GB2312" w:hint="eastAsia"/>
          <w:color w:val="auto"/>
          <w:sz w:val="32"/>
          <w:szCs w:val="28"/>
        </w:rPr>
        <w:t>，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GORE-TEX</w:t>
      </w:r>
      <w:r>
        <w:rPr>
          <w:rFonts w:ascii="仿宋" w:eastAsia="仿宋_GB2312" w:hAnsi="仿宋" w:cs="仿宋_GB2312" w:hint="eastAsia"/>
          <w:color w:val="auto"/>
          <w:sz w:val="32"/>
          <w:szCs w:val="28"/>
        </w:rPr>
        <w:t>薄膜捕捉滤袋表面的细小颗粒物，滤袋清灰时，固体颗粒物会从表面抖落，掉入袋滤器灰斗的底部，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气态二</w:t>
      </w:r>
      <w:r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英和呋喃会通过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GORE-TEX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薄膜进入催化剂毡。催化剂会立即将二</w:t>
      </w:r>
      <w:r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英和呋喃分子催化分解，将它们转化成少量的二氧化碳、水和氯化氢。</w:t>
      </w:r>
    </w:p>
    <w:p w:rsidR="00510967" w:rsidRPr="00111C73" w:rsidRDefault="00510967" w:rsidP="00E43C2F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采用专利工艺以及成熟的二</w:t>
      </w:r>
      <w:r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英分解催化剂并结合聚四氟乙烯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(PTFE)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，形成结构紧密的催化纤维。将生成的催化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/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膨体聚四氟乙烯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(</w:t>
      </w:r>
      <w:proofErr w:type="spellStart"/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ePTFE</w:t>
      </w:r>
      <w:proofErr w:type="spellEnd"/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)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纤维通过针刺法织入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RASTEX</w:t>
      </w:r>
      <w:r w:rsidRPr="00111C73">
        <w:rPr>
          <w:rFonts w:ascii="宋体" w:eastAsia="仿宋_GB2312" w:hAnsi="宋体" w:cs="宋体" w:hint="eastAsia"/>
          <w:color w:val="auto"/>
          <w:sz w:val="32"/>
          <w:szCs w:val="28"/>
        </w:rPr>
        <w:t>®</w:t>
      </w:r>
      <w:r w:rsidRPr="00111C73">
        <w:rPr>
          <w:rFonts w:ascii="仿宋" w:eastAsia="仿宋_GB2312" w:hAnsi="仿宋" w:cs="仿宋" w:hint="eastAsia"/>
          <w:color w:val="auto"/>
          <w:sz w:val="32"/>
          <w:szCs w:val="28"/>
        </w:rPr>
        <w:t xml:space="preserve"> 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膨体聚四氟乙烯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(</w:t>
      </w:r>
      <w:proofErr w:type="spellStart"/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ePTFE</w:t>
      </w:r>
      <w:proofErr w:type="spellEnd"/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)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基布，就形成了毡料基材。</w:t>
      </w:r>
    </w:p>
    <w:p w:rsidR="00F64FCE" w:rsidRDefault="003A5A36" w:rsidP="003A5A36">
      <w:pPr>
        <w:pStyle w:val="2"/>
        <w:ind w:firstLineChars="0" w:firstLine="0"/>
      </w:pPr>
      <w:bookmarkStart w:id="17" w:name="_Toc504724335"/>
      <w:r>
        <w:rPr>
          <w:rFonts w:hint="eastAsia"/>
        </w:rPr>
        <w:lastRenderedPageBreak/>
        <w:t>（二）</w:t>
      </w:r>
      <w:r w:rsidRPr="00851606">
        <w:rPr>
          <w:rFonts w:ascii="仿宋_GB2312" w:eastAsia="仿宋_GB2312" w:hint="eastAsia"/>
        </w:rPr>
        <w:t>技术参数</w:t>
      </w:r>
      <w:bookmarkEnd w:id="17"/>
      <w:r w:rsidR="00F64FCE" w:rsidRPr="00111C73">
        <w:t xml:space="preserve"> </w:t>
      </w:r>
    </w:p>
    <w:p w:rsidR="00510967" w:rsidRPr="00510967" w:rsidRDefault="00510967" w:rsidP="00510967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>
        <w:rPr>
          <w:rFonts w:ascii="仿宋" w:eastAsia="仿宋_GB2312" w:hAnsi="仿宋" w:hint="eastAsia"/>
          <w:sz w:val="32"/>
        </w:rPr>
        <w:t xml:space="preserve"> 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纤维成分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>：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主要成分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——GORE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膨体聚四氟乙烯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(</w:t>
      </w:r>
      <w:proofErr w:type="spellStart"/>
      <w:r w:rsidRPr="00510967">
        <w:rPr>
          <w:rFonts w:ascii="仿宋" w:eastAsia="仿宋_GB2312" w:hAnsi="仿宋" w:cs="仿宋_GB2312"/>
          <w:color w:val="auto"/>
          <w:sz w:val="32"/>
          <w:szCs w:val="28"/>
        </w:rPr>
        <w:t>ePTFE</w:t>
      </w:r>
      <w:proofErr w:type="spellEnd"/>
      <w:r w:rsidRPr="00510967">
        <w:rPr>
          <w:rFonts w:ascii="仿宋" w:eastAsia="仿宋_GB2312" w:hAnsi="仿宋" w:cs="仿宋_GB2312"/>
          <w:color w:val="auto"/>
          <w:sz w:val="32"/>
          <w:szCs w:val="28"/>
        </w:rPr>
        <w:t>)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>，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膨体聚四氟乙烯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(</w:t>
      </w:r>
      <w:proofErr w:type="spellStart"/>
      <w:r w:rsidRPr="00510967">
        <w:rPr>
          <w:rFonts w:ascii="仿宋" w:eastAsia="仿宋_GB2312" w:hAnsi="仿宋" w:cs="仿宋_GB2312"/>
          <w:color w:val="auto"/>
          <w:sz w:val="32"/>
          <w:szCs w:val="28"/>
        </w:rPr>
        <w:t>ePTFE</w:t>
      </w:r>
      <w:proofErr w:type="spellEnd"/>
      <w:r w:rsidRPr="00510967">
        <w:rPr>
          <w:rFonts w:ascii="仿宋" w:eastAsia="仿宋_GB2312" w:hAnsi="仿宋" w:cs="仿宋_GB2312"/>
          <w:color w:val="auto"/>
          <w:sz w:val="32"/>
          <w:szCs w:val="28"/>
        </w:rPr>
        <w:t>)/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催化剂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>，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基布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——RASTEX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>，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膨体聚四氟乙烯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(</w:t>
      </w:r>
      <w:proofErr w:type="spellStart"/>
      <w:r w:rsidRPr="00510967">
        <w:rPr>
          <w:rFonts w:ascii="仿宋" w:eastAsia="仿宋_GB2312" w:hAnsi="仿宋" w:cs="仿宋_GB2312"/>
          <w:color w:val="auto"/>
          <w:sz w:val="32"/>
          <w:szCs w:val="28"/>
        </w:rPr>
        <w:t>ePTFE</w:t>
      </w:r>
      <w:proofErr w:type="spellEnd"/>
      <w:r w:rsidRPr="00510967">
        <w:rPr>
          <w:rFonts w:ascii="仿宋" w:eastAsia="仿宋_GB2312" w:hAnsi="仿宋" w:cs="仿宋_GB2312"/>
          <w:color w:val="auto"/>
          <w:sz w:val="32"/>
          <w:szCs w:val="28"/>
        </w:rPr>
        <w:t>)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纤维</w:t>
      </w:r>
    </w:p>
    <w:p w:rsidR="00510967" w:rsidRPr="00510967" w:rsidRDefault="00510967" w:rsidP="00510967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毡料结构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>：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支持型针刺毡</w:t>
      </w:r>
    </w:p>
    <w:p w:rsidR="00510967" w:rsidRPr="00510967" w:rsidRDefault="00510967" w:rsidP="00510967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表面薄膜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>：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GORE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>®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 xml:space="preserve"> 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膨体聚四氟乙烯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(</w:t>
      </w:r>
      <w:proofErr w:type="spellStart"/>
      <w:r w:rsidRPr="00510967">
        <w:rPr>
          <w:rFonts w:ascii="仿宋" w:eastAsia="仿宋_GB2312" w:hAnsi="仿宋" w:cs="仿宋_GB2312"/>
          <w:color w:val="auto"/>
          <w:sz w:val="32"/>
          <w:szCs w:val="28"/>
        </w:rPr>
        <w:t>ePTFE</w:t>
      </w:r>
      <w:proofErr w:type="spellEnd"/>
      <w:r w:rsidRPr="00510967">
        <w:rPr>
          <w:rFonts w:ascii="仿宋" w:eastAsia="仿宋_GB2312" w:hAnsi="仿宋" w:cs="仿宋_GB2312"/>
          <w:color w:val="auto"/>
          <w:sz w:val="32"/>
          <w:szCs w:val="28"/>
        </w:rPr>
        <w:t>)</w:t>
      </w:r>
    </w:p>
    <w:p w:rsidR="00510967" w:rsidRPr="00510967" w:rsidRDefault="00510967" w:rsidP="00510967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连续工作温度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>：</w:t>
      </w:r>
      <w:r w:rsidR="002D50EF">
        <w:rPr>
          <w:rFonts w:ascii="仿宋" w:eastAsia="仿宋_GB2312" w:hAnsi="仿宋" w:cs="仿宋_GB2312"/>
          <w:color w:val="auto"/>
          <w:sz w:val="32"/>
          <w:szCs w:val="28"/>
        </w:rPr>
        <w:t>500°F / 260</w:t>
      </w:r>
      <w:r w:rsidR="002D50EF">
        <w:rPr>
          <w:rFonts w:ascii="仿宋" w:eastAsia="仿宋_GB2312" w:hAnsi="仿宋" w:cs="仿宋_GB2312" w:hint="eastAsia"/>
          <w:color w:val="auto"/>
          <w:sz w:val="32"/>
          <w:szCs w:val="28"/>
        </w:rPr>
        <w:t>℃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（最高）</w:t>
      </w:r>
    </w:p>
    <w:p w:rsidR="00510967" w:rsidRPr="00510967" w:rsidRDefault="00510967" w:rsidP="00510967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瞬间工作温度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>：</w:t>
      </w:r>
      <w:r w:rsidR="002D50EF">
        <w:rPr>
          <w:rFonts w:ascii="仿宋" w:eastAsia="仿宋_GB2312" w:hAnsi="仿宋" w:cs="仿宋_GB2312"/>
          <w:color w:val="auto"/>
          <w:sz w:val="32"/>
          <w:szCs w:val="28"/>
        </w:rPr>
        <w:t>525°F / 274</w:t>
      </w:r>
      <w:r w:rsidR="002D50EF">
        <w:rPr>
          <w:rFonts w:ascii="仿宋" w:eastAsia="仿宋_GB2312" w:hAnsi="仿宋" w:cs="仿宋_GB2312" w:hint="eastAsia"/>
          <w:color w:val="auto"/>
          <w:sz w:val="32"/>
          <w:szCs w:val="28"/>
        </w:rPr>
        <w:t>℃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（最高）</w:t>
      </w:r>
    </w:p>
    <w:p w:rsidR="00510967" w:rsidRPr="00510967" w:rsidRDefault="00510967" w:rsidP="00510967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抗酸性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>：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极佳</w:t>
      </w:r>
    </w:p>
    <w:p w:rsidR="003A5A36" w:rsidRDefault="00510967" w:rsidP="003A5A3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抗碱性极</w:t>
      </w:r>
      <w:r w:rsidRPr="00510967">
        <w:rPr>
          <w:rFonts w:ascii="仿宋" w:eastAsia="仿宋_GB2312" w:hAnsi="仿宋" w:cs="仿宋_GB2312" w:hint="eastAsia"/>
          <w:color w:val="auto"/>
          <w:sz w:val="32"/>
          <w:szCs w:val="28"/>
        </w:rPr>
        <w:t>：</w:t>
      </w:r>
      <w:r w:rsidRPr="00510967">
        <w:rPr>
          <w:rFonts w:ascii="仿宋" w:eastAsia="仿宋_GB2312" w:hAnsi="仿宋" w:cs="仿宋_GB2312"/>
          <w:color w:val="auto"/>
          <w:sz w:val="32"/>
          <w:szCs w:val="28"/>
        </w:rPr>
        <w:t>佳</w:t>
      </w:r>
    </w:p>
    <w:p w:rsidR="003A5A36" w:rsidRPr="00851606" w:rsidRDefault="003A5A36" w:rsidP="003A5A36">
      <w:pPr>
        <w:pStyle w:val="2"/>
        <w:ind w:firstLineChars="0" w:firstLine="0"/>
        <w:rPr>
          <w:rFonts w:ascii="仿宋_GB2312" w:eastAsia="仿宋_GB2312"/>
        </w:rPr>
      </w:pPr>
      <w:bookmarkStart w:id="18" w:name="_Toc504724336"/>
      <w:r w:rsidRPr="00851606">
        <w:rPr>
          <w:rFonts w:ascii="仿宋_GB2312" w:eastAsia="仿宋_GB2312" w:hint="eastAsia"/>
        </w:rPr>
        <w:t>（三）技术条件</w:t>
      </w:r>
      <w:bookmarkEnd w:id="18"/>
    </w:p>
    <w:p w:rsidR="003A5A36" w:rsidRPr="00111C73" w:rsidRDefault="003A5A36" w:rsidP="003A5A3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二恶英入口</w:t>
      </w:r>
      <w:r>
        <w:rPr>
          <w:rFonts w:ascii="仿宋" w:eastAsia="仿宋_GB2312" w:hAnsi="仿宋" w:cs="仿宋_GB2312" w:hint="eastAsia"/>
          <w:color w:val="auto"/>
          <w:sz w:val="32"/>
          <w:szCs w:val="28"/>
        </w:rPr>
        <w:t>浓度＜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10ng I-TEQ/NM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  <w:vertAlign w:val="superscript"/>
        </w:rPr>
        <w:t>3</w:t>
      </w:r>
      <w:r>
        <w:rPr>
          <w:rFonts w:ascii="仿宋" w:eastAsia="仿宋_GB2312" w:hAnsi="仿宋" w:cs="仿宋_GB2312" w:hint="eastAsia"/>
          <w:color w:val="auto"/>
          <w:sz w:val="32"/>
          <w:szCs w:val="28"/>
        </w:rPr>
        <w:t>，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出口可</w:t>
      </w:r>
      <w:r>
        <w:rPr>
          <w:rFonts w:ascii="宋体" w:eastAsia="宋体" w:hAnsi="宋体" w:cs="宋体" w:hint="eastAsia"/>
          <w:color w:val="auto"/>
          <w:sz w:val="32"/>
          <w:szCs w:val="28"/>
        </w:rPr>
        <w:t>达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0.1ng I-TEQ/NM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  <w:vertAlign w:val="superscript"/>
        </w:rPr>
        <w:t>3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，可</w:t>
      </w:r>
      <w:r>
        <w:rPr>
          <w:rFonts w:ascii="宋体" w:eastAsia="宋体" w:hAnsi="宋体" w:cs="宋体" w:hint="eastAsia"/>
          <w:color w:val="auto"/>
          <w:sz w:val="32"/>
          <w:szCs w:val="28"/>
        </w:rPr>
        <w:t>达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近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99%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；</w:t>
      </w:r>
    </w:p>
    <w:p w:rsidR="003A5A36" w:rsidRPr="00111C73" w:rsidRDefault="003A5A36" w:rsidP="003A5A3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破</w:t>
      </w:r>
      <w:r>
        <w:rPr>
          <w:rFonts w:ascii="宋体" w:eastAsia="宋体" w:hAnsi="宋体" w:cs="宋体" w:hint="eastAsia"/>
          <w:color w:val="auto"/>
          <w:sz w:val="32"/>
          <w:szCs w:val="28"/>
        </w:rPr>
        <w:t>坏二恶英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PCDD/F</w:t>
      </w:r>
      <w:r>
        <w:rPr>
          <w:rFonts w:ascii="仿宋" w:eastAsia="仿宋_GB2312" w:hAnsi="仿宋" w:cs="仿宋_GB2312" w:hint="eastAsia"/>
          <w:color w:val="auto"/>
          <w:sz w:val="32"/>
          <w:szCs w:val="28"/>
        </w:rPr>
        <w:t>，不是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吸附，</w:t>
      </w:r>
      <w:r>
        <w:rPr>
          <w:rFonts w:ascii="仿宋_GB2312" w:eastAsia="仿宋_GB2312" w:hAnsi="仿宋_GB2312" w:cs="仿宋_GB2312" w:hint="eastAsia"/>
          <w:color w:val="auto"/>
          <w:sz w:val="32"/>
          <w:szCs w:val="28"/>
        </w:rPr>
        <w:t>飞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灰再</w:t>
      </w:r>
      <w:r>
        <w:rPr>
          <w:rFonts w:ascii="宋体" w:eastAsia="宋体" w:hAnsi="宋体" w:cs="宋体" w:hint="eastAsia"/>
          <w:color w:val="auto"/>
          <w:sz w:val="32"/>
          <w:szCs w:val="28"/>
        </w:rPr>
        <w:t>处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理成本低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；</w:t>
      </w:r>
    </w:p>
    <w:p w:rsidR="003A5A36" w:rsidRPr="00111C73" w:rsidRDefault="003A5A36" w:rsidP="003A5A3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被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動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式系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統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；</w:t>
      </w:r>
    </w:p>
    <w:p w:rsidR="003A5A36" w:rsidRPr="00111C73" w:rsidRDefault="003A5A36" w:rsidP="003A5A3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操作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溫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度要求低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(165-250</w:t>
      </w:r>
      <w:r w:rsidR="002D50EF">
        <w:rPr>
          <w:rFonts w:ascii="仿宋" w:eastAsia="仿宋_GB2312" w:hAnsi="仿宋" w:cs="仿宋_GB2312" w:hint="eastAsia"/>
          <w:color w:val="auto"/>
          <w:sz w:val="32"/>
          <w:szCs w:val="28"/>
        </w:rPr>
        <w:t>℃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)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；</w:t>
      </w:r>
    </w:p>
    <w:p w:rsidR="003A5A36" w:rsidRPr="00111C73" w:rsidRDefault="003A5A36" w:rsidP="003A5A3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使用既有的集</w:t>
      </w:r>
      <w:r>
        <w:rPr>
          <w:rFonts w:ascii="宋体" w:eastAsia="宋体" w:hAnsi="宋体" w:cs="宋体" w:hint="eastAsia"/>
          <w:color w:val="auto"/>
          <w:sz w:val="32"/>
          <w:szCs w:val="28"/>
        </w:rPr>
        <w:t>尘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系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統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，</w:t>
      </w:r>
      <w:r>
        <w:rPr>
          <w:rFonts w:ascii="宋体" w:eastAsia="宋体" w:hAnsi="宋体" w:cs="宋体" w:hint="eastAsia"/>
          <w:color w:val="auto"/>
          <w:sz w:val="32"/>
          <w:szCs w:val="28"/>
        </w:rPr>
        <w:t>无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需更</w:t>
      </w:r>
      <w:r>
        <w:rPr>
          <w:rFonts w:ascii="宋体" w:eastAsia="宋体" w:hAnsi="宋体" w:cs="宋体" w:hint="eastAsia"/>
          <w:color w:val="auto"/>
          <w:sz w:val="32"/>
          <w:szCs w:val="28"/>
        </w:rPr>
        <w:t>换设备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；</w:t>
      </w:r>
    </w:p>
    <w:p w:rsidR="003A5A36" w:rsidRPr="00510967" w:rsidRDefault="003A5A36" w:rsidP="00510967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</w:t>
      </w:r>
      <w:r w:rsidRPr="00111C73">
        <w:rPr>
          <w:rFonts w:ascii="宋体" w:eastAsia="宋体" w:hAnsi="宋体" w:cs="宋体" w:hint="eastAsia"/>
          <w:color w:val="auto"/>
          <w:sz w:val="32"/>
          <w:szCs w:val="28"/>
        </w:rPr>
        <w:t>壓損</w:t>
      </w:r>
      <w:r w:rsidRPr="00111C73">
        <w:rPr>
          <w:rFonts w:ascii="仿宋_GB2312" w:eastAsia="仿宋_GB2312" w:hAnsi="仿宋_GB2312" w:cs="仿宋_GB2312" w:hint="eastAsia"/>
          <w:color w:val="auto"/>
          <w:sz w:val="32"/>
          <w:szCs w:val="28"/>
        </w:rPr>
        <w:t>低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。</w:t>
      </w:r>
    </w:p>
    <w:p w:rsidR="0067798D" w:rsidRPr="00851606" w:rsidRDefault="003A5A36" w:rsidP="003A5A36">
      <w:pPr>
        <w:pStyle w:val="2"/>
        <w:ind w:firstLineChars="0" w:firstLine="0"/>
        <w:rPr>
          <w:rFonts w:ascii="仿宋_GB2312" w:eastAsia="仿宋_GB2312"/>
        </w:rPr>
      </w:pPr>
      <w:bookmarkStart w:id="19" w:name="_Toc504724337"/>
      <w:r w:rsidRPr="00851606">
        <w:rPr>
          <w:rFonts w:ascii="仿宋_GB2312" w:eastAsia="仿宋_GB2312" w:hint="eastAsia"/>
        </w:rPr>
        <w:t>（四）</w:t>
      </w:r>
      <w:r w:rsidR="00510967" w:rsidRPr="00851606">
        <w:rPr>
          <w:rFonts w:ascii="仿宋_GB2312" w:eastAsia="仿宋_GB2312" w:hint="eastAsia"/>
        </w:rPr>
        <w:t>优势</w:t>
      </w:r>
      <w:bookmarkEnd w:id="19"/>
    </w:p>
    <w:p w:rsidR="0067798D" w:rsidRPr="00111C73" w:rsidRDefault="0067798D" w:rsidP="00510967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="00510967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相比吸附剂注入系统和其它二</w:t>
      </w:r>
      <w:r w:rsidR="00510967"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="00510967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英控制技术来说，滤必达催化滤袋的优势更多。</w:t>
      </w:r>
    </w:p>
    <w:p w:rsidR="00510967" w:rsidRPr="00D72FDD" w:rsidRDefault="00510967" w:rsidP="002D50EF">
      <w:pPr>
        <w:pStyle w:val="3"/>
        <w:rPr>
          <w:rFonts w:ascii="仿宋_GB2312" w:eastAsia="仿宋_GB2312"/>
        </w:rPr>
      </w:pPr>
      <w:r>
        <w:rPr>
          <w:rFonts w:ascii="仿宋" w:hAnsi="仿宋" w:cs="仿宋_GB2312" w:hint="eastAsia"/>
          <w:szCs w:val="28"/>
        </w:rPr>
        <w:lastRenderedPageBreak/>
        <w:t xml:space="preserve">  </w:t>
      </w:r>
      <w:r w:rsidRPr="00851606">
        <w:rPr>
          <w:rFonts w:hint="eastAsia"/>
        </w:rPr>
        <w:t xml:space="preserve"> </w:t>
      </w:r>
      <w:r w:rsidRPr="00D72FDD">
        <w:rPr>
          <w:rFonts w:ascii="仿宋_GB2312" w:eastAsia="仿宋_GB2312" w:hint="eastAsia"/>
        </w:rPr>
        <w:t xml:space="preserve"> </w:t>
      </w:r>
      <w:bookmarkStart w:id="20" w:name="_Toc504724338"/>
      <w:r w:rsidR="00D72FDD" w:rsidRPr="00D72FDD">
        <w:rPr>
          <w:rFonts w:ascii="仿宋_GB2312" w:eastAsia="仿宋_GB2312" w:hint="eastAsia"/>
        </w:rPr>
        <w:t>1</w:t>
      </w:r>
      <w:r w:rsidR="003A5A36" w:rsidRPr="00D72FDD">
        <w:rPr>
          <w:rFonts w:ascii="仿宋_GB2312" w:eastAsia="仿宋_GB2312" w:hint="eastAsia"/>
        </w:rPr>
        <w:t>．</w:t>
      </w:r>
      <w:r w:rsidRPr="00D72FDD">
        <w:rPr>
          <w:rFonts w:ascii="仿宋_GB2312" w:eastAsia="仿宋_GB2312" w:hint="eastAsia"/>
        </w:rPr>
        <w:t>滤袋可直接使用，无需改变工艺</w:t>
      </w:r>
      <w:bookmarkEnd w:id="20"/>
    </w:p>
    <w:p w:rsidR="0067798D" w:rsidRPr="003A5A36" w:rsidRDefault="00510967" w:rsidP="0067798D">
      <w:pPr>
        <w:pStyle w:val="Default"/>
        <w:rPr>
          <w:rFonts w:ascii="宋体" w:eastAsia="宋体" w:hAnsi="宋体" w:cs="宋体"/>
          <w:color w:val="auto"/>
          <w:sz w:val="32"/>
          <w:szCs w:val="28"/>
        </w:rPr>
      </w:pPr>
      <w:r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戈尔滤必达催化滤袋可在您现有的袋滤器上使用，在分解二</w:t>
      </w:r>
      <w:r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英的同时，无需变更工艺——无需额外的设备、步骤或人员培训。</w:t>
      </w:r>
      <w:r w:rsidR="0067798D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滤必达催化滤袋是一项可持续操作的被动式控制技术，有着其他产品无</w:t>
      </w:r>
      <w:r>
        <w:rPr>
          <w:rFonts w:ascii="仿宋" w:eastAsia="仿宋_GB2312" w:hAnsi="仿宋" w:cs="仿宋_GB2312" w:hint="eastAsia"/>
          <w:color w:val="auto"/>
          <w:sz w:val="32"/>
          <w:szCs w:val="28"/>
        </w:rPr>
        <w:t>可比拟的可靠且一致的性能。此外，滤必达催化滤袋维护需求很少，并且</w:t>
      </w:r>
      <w:r w:rsidR="0067798D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脱灰性能出色。</w:t>
      </w:r>
    </w:p>
    <w:p w:rsidR="00510967" w:rsidRPr="00851606" w:rsidRDefault="0067798D" w:rsidP="002D50EF">
      <w:pPr>
        <w:pStyle w:val="3"/>
      </w:pPr>
      <w:r w:rsidRPr="00111C73">
        <w:rPr>
          <w:rFonts w:ascii="仿宋" w:hAnsi="仿宋" w:cs="仿宋_GB2312" w:hint="eastAsia"/>
          <w:szCs w:val="28"/>
        </w:rPr>
        <w:t xml:space="preserve"> </w:t>
      </w:r>
      <w:r w:rsidRPr="00D72FDD">
        <w:rPr>
          <w:rFonts w:ascii="仿宋" w:hAnsi="仿宋" w:cs="仿宋_GB2312" w:hint="eastAsia"/>
          <w:szCs w:val="28"/>
        </w:rPr>
        <w:t xml:space="preserve"> </w:t>
      </w:r>
      <w:r w:rsidR="00510967" w:rsidRPr="00D72FDD">
        <w:rPr>
          <w:rFonts w:ascii="仿宋" w:hAnsi="仿宋" w:cs="仿宋_GB2312" w:hint="eastAsia"/>
          <w:szCs w:val="28"/>
        </w:rPr>
        <w:t xml:space="preserve">  </w:t>
      </w:r>
      <w:bookmarkStart w:id="21" w:name="_Toc504724339"/>
      <w:r w:rsidR="00D72FDD" w:rsidRPr="00D72FDD">
        <w:rPr>
          <w:rFonts w:ascii="仿宋" w:hAnsi="仿宋" w:cs="仿宋_GB2312" w:hint="eastAsia"/>
          <w:szCs w:val="28"/>
        </w:rPr>
        <w:t>2</w:t>
      </w:r>
      <w:r w:rsidR="003A5A36" w:rsidRPr="00D72FDD">
        <w:rPr>
          <w:rFonts w:ascii="仿宋" w:hAnsi="仿宋" w:cs="仿宋_GB2312" w:hint="eastAsia"/>
          <w:szCs w:val="28"/>
        </w:rPr>
        <w:t>．</w:t>
      </w:r>
      <w:r w:rsidR="00510967" w:rsidRPr="00D72FDD">
        <w:rPr>
          <w:rFonts w:ascii="仿宋" w:hAnsi="仿宋" w:cs="仿宋_GB2312" w:hint="eastAsia"/>
          <w:szCs w:val="28"/>
        </w:rPr>
        <w:t>二噁英分解效率可达到</w:t>
      </w:r>
      <w:r w:rsidR="00510967" w:rsidRPr="00D72FDD">
        <w:rPr>
          <w:rFonts w:ascii="仿宋" w:hAnsi="仿宋" w:cs="仿宋_GB2312" w:hint="eastAsia"/>
          <w:szCs w:val="28"/>
        </w:rPr>
        <w:t>99%</w:t>
      </w:r>
      <w:r w:rsidR="00510967" w:rsidRPr="00D72FDD">
        <w:rPr>
          <w:rFonts w:ascii="仿宋" w:hAnsi="仿宋" w:cs="仿宋_GB2312" w:hint="eastAsia"/>
          <w:szCs w:val="28"/>
        </w:rPr>
        <w:t>以上</w:t>
      </w:r>
      <w:bookmarkEnd w:id="21"/>
    </w:p>
    <w:p w:rsidR="0067798D" w:rsidRPr="00111C73" w:rsidRDefault="00510967" w:rsidP="0067798D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="0067798D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不同于活性炭</w:t>
      </w:r>
      <w:r w:rsidR="0067798D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(PAC)</w:t>
      </w:r>
      <w:r w:rsidR="0067798D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喷射这类吸附剂注入系统，</w:t>
      </w:r>
      <w:r w:rsidR="0067798D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REMEDIA</w:t>
      </w:r>
      <w:r w:rsidR="0067798D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催化过滤系统不是将二</w:t>
      </w:r>
      <w:r w:rsidR="0067798D"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="0067798D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英和呋喃分子从烟气中转移到固体残渣里，而是对它们进行分解。滤必达催化滤袋仅使用高性能的一流催化剂，确保可以长期使用，并在绝大多数情况下的分解效率可达到</w:t>
      </w:r>
      <w:r w:rsidR="0067798D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99%</w:t>
      </w:r>
      <w:r w:rsidR="0067798D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以上</w:t>
      </w:r>
    </w:p>
    <w:p w:rsidR="00510967" w:rsidRPr="00D72FDD" w:rsidRDefault="00510967" w:rsidP="002D50EF">
      <w:pPr>
        <w:pStyle w:val="3"/>
        <w:rPr>
          <w:rFonts w:ascii="仿宋" w:hAnsi="仿宋" w:cs="仿宋_GB2312"/>
          <w:szCs w:val="28"/>
        </w:rPr>
      </w:pPr>
      <w:r>
        <w:rPr>
          <w:rFonts w:ascii="仿宋" w:hAnsi="仿宋" w:cs="仿宋_GB2312" w:hint="eastAsia"/>
          <w:szCs w:val="28"/>
        </w:rPr>
        <w:t xml:space="preserve">  </w:t>
      </w:r>
      <w:r w:rsidRPr="00D72FDD">
        <w:rPr>
          <w:rFonts w:ascii="仿宋" w:hAnsi="仿宋" w:cs="仿宋_GB2312" w:hint="eastAsia"/>
          <w:szCs w:val="28"/>
        </w:rPr>
        <w:t xml:space="preserve">  </w:t>
      </w:r>
      <w:bookmarkStart w:id="22" w:name="_Toc504724340"/>
      <w:r w:rsidR="00D72FDD" w:rsidRPr="00D72FDD">
        <w:rPr>
          <w:rFonts w:ascii="仿宋" w:hAnsi="仿宋" w:cs="仿宋_GB2312" w:hint="eastAsia"/>
          <w:szCs w:val="28"/>
        </w:rPr>
        <w:t>3</w:t>
      </w:r>
      <w:r w:rsidR="003A5A36" w:rsidRPr="00D72FDD">
        <w:rPr>
          <w:rFonts w:ascii="仿宋" w:hAnsi="仿宋" w:cs="仿宋_GB2312" w:hint="eastAsia"/>
          <w:szCs w:val="28"/>
        </w:rPr>
        <w:t>．</w:t>
      </w:r>
      <w:r w:rsidR="00C55F7A" w:rsidRPr="00D72FDD">
        <w:rPr>
          <w:rFonts w:ascii="仿宋" w:hAnsi="仿宋" w:cs="仿宋_GB2312" w:hint="eastAsia"/>
          <w:szCs w:val="28"/>
        </w:rPr>
        <w:t>降低处理成本</w:t>
      </w:r>
      <w:bookmarkEnd w:id="22"/>
    </w:p>
    <w:p w:rsidR="003A5A36" w:rsidRPr="00111C73" w:rsidRDefault="00510967" w:rsidP="003A5A36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="00C55F7A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由于不需要处置用于控制二</w:t>
      </w:r>
      <w:r w:rsidR="00C55F7A"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="00C55F7A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英污染的吸附剂，滤必达催化滤袋极大地降低了有害废弃物处理成本。</w:t>
      </w:r>
      <w:r w:rsidR="003A5A36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滤必达催化滤袋将二</w:t>
      </w:r>
      <w:r w:rsidR="003A5A36"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="003A5A36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英分解和颗粒控制功能集成到一种被动式过滤技术中，这使得业主需花费的总成本非常低。滤必达催化滤袋由催化</w:t>
      </w:r>
      <w:r w:rsidR="003A5A36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/</w:t>
      </w:r>
      <w:r w:rsidR="003A5A36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聚四氟乙烯</w:t>
      </w:r>
      <w:r w:rsidR="003A5A36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(PTFE)</w:t>
      </w:r>
      <w:r w:rsidR="003A5A36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纤维构成，拥有很高机械强度和耐久性，并且经验证具有很长的催化寿命，在未来也能确保为您节约成本。由于您的操作成本不会增加，所以购买系统</w:t>
      </w:r>
      <w:r w:rsidR="003A5A36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lastRenderedPageBreak/>
        <w:t>后不会产生任何隐性成本。滤必达催化滤袋完全采用无源操作，可持续分解二</w:t>
      </w:r>
      <w:r w:rsidR="003A5A36"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="003A5A36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英和呋喃气体。无需添加任何操作设备，并尽可能降低持续维护需求。</w:t>
      </w:r>
    </w:p>
    <w:p w:rsidR="003A5A36" w:rsidRPr="00D72FDD" w:rsidRDefault="003A5A36" w:rsidP="002D50EF">
      <w:pPr>
        <w:pStyle w:val="3"/>
        <w:rPr>
          <w:rFonts w:ascii="仿宋" w:hAnsi="仿宋" w:cs="仿宋_GB2312"/>
          <w:szCs w:val="28"/>
        </w:rPr>
      </w:pPr>
      <w:r>
        <w:rPr>
          <w:rFonts w:ascii="仿宋" w:hAnsi="仿宋" w:cs="仿宋_GB2312" w:hint="eastAsia"/>
          <w:szCs w:val="28"/>
        </w:rPr>
        <w:t xml:space="preserve"> </w:t>
      </w:r>
      <w:r w:rsidRPr="00D72FDD">
        <w:rPr>
          <w:rFonts w:ascii="仿宋" w:hAnsi="仿宋" w:cs="仿宋_GB2312" w:hint="eastAsia"/>
          <w:szCs w:val="28"/>
        </w:rPr>
        <w:t xml:space="preserve">   </w:t>
      </w:r>
      <w:bookmarkStart w:id="23" w:name="_Toc504724341"/>
      <w:r w:rsidR="00D72FDD" w:rsidRPr="00D72FDD">
        <w:rPr>
          <w:rFonts w:ascii="仿宋" w:hAnsi="仿宋" w:cs="仿宋_GB2312" w:hint="eastAsia"/>
          <w:szCs w:val="28"/>
        </w:rPr>
        <w:t>4</w:t>
      </w:r>
      <w:r w:rsidRPr="00D72FDD">
        <w:rPr>
          <w:rFonts w:ascii="仿宋" w:hAnsi="仿宋" w:cs="仿宋_GB2312" w:hint="eastAsia"/>
          <w:szCs w:val="28"/>
        </w:rPr>
        <w:t>．</w:t>
      </w:r>
      <w:r w:rsidR="00C55F7A" w:rsidRPr="00D72FDD">
        <w:rPr>
          <w:rFonts w:ascii="仿宋" w:hAnsi="仿宋" w:cs="仿宋_GB2312" w:hint="eastAsia"/>
          <w:szCs w:val="28"/>
        </w:rPr>
        <w:t>有效控制粉尘</w:t>
      </w:r>
      <w:bookmarkEnd w:id="23"/>
    </w:p>
    <w:p w:rsidR="00C55F7A" w:rsidRPr="00111C73" w:rsidRDefault="003A5A36" w:rsidP="00C55F7A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>
        <w:rPr>
          <w:rFonts w:ascii="仿宋" w:eastAsia="仿宋_GB2312" w:hAnsi="仿宋" w:cs="仿宋_GB2312" w:hint="eastAsia"/>
          <w:b/>
          <w:color w:val="auto"/>
          <w:sz w:val="32"/>
          <w:szCs w:val="28"/>
        </w:rPr>
        <w:t xml:space="preserve">    </w:t>
      </w:r>
      <w:r w:rsidR="00C55F7A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GORE-TEX</w:t>
      </w:r>
      <w:r w:rsidR="00C55F7A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薄膜的多微孔结构可以过滤粉尘，甚至包括亚微颗粒。通过捕捉细小颗粒，减少微量重金属等有毒物质进入大气的总排放。</w:t>
      </w:r>
    </w:p>
    <w:p w:rsidR="003A5A36" w:rsidRPr="00D72FDD" w:rsidRDefault="003A5A36" w:rsidP="002D50EF">
      <w:pPr>
        <w:pStyle w:val="3"/>
        <w:rPr>
          <w:rFonts w:ascii="仿宋" w:hAnsi="仿宋" w:cs="仿宋_GB2312"/>
          <w:szCs w:val="28"/>
        </w:rPr>
      </w:pPr>
      <w:r w:rsidRPr="00D72FDD">
        <w:rPr>
          <w:rFonts w:ascii="仿宋" w:hAnsi="仿宋" w:cs="仿宋_GB2312" w:hint="eastAsia"/>
          <w:szCs w:val="28"/>
        </w:rPr>
        <w:t xml:space="preserve">    </w:t>
      </w:r>
      <w:bookmarkStart w:id="24" w:name="_Toc504724342"/>
      <w:r w:rsidR="00D72FDD" w:rsidRPr="00D72FDD">
        <w:rPr>
          <w:rFonts w:ascii="仿宋" w:hAnsi="仿宋" w:cs="仿宋_GB2312" w:hint="eastAsia"/>
          <w:szCs w:val="28"/>
        </w:rPr>
        <w:t>5</w:t>
      </w:r>
      <w:r w:rsidRPr="00D72FDD">
        <w:rPr>
          <w:rFonts w:ascii="仿宋" w:hAnsi="仿宋" w:cs="仿宋_GB2312" w:hint="eastAsia"/>
          <w:szCs w:val="28"/>
        </w:rPr>
        <w:t>．</w:t>
      </w:r>
      <w:r w:rsidR="00C55F7A" w:rsidRPr="00D72FDD">
        <w:rPr>
          <w:rFonts w:ascii="仿宋" w:hAnsi="仿宋" w:cs="仿宋_GB2312" w:hint="eastAsia"/>
          <w:szCs w:val="28"/>
        </w:rPr>
        <w:t>减少腐蚀</w:t>
      </w:r>
      <w:bookmarkEnd w:id="24"/>
    </w:p>
    <w:p w:rsidR="00C55F7A" w:rsidRPr="00111C73" w:rsidRDefault="003A5A36" w:rsidP="00C55F7A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="00C55F7A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其它二</w:t>
      </w:r>
      <w:r w:rsidR="00C55F7A"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="00C55F7A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英控制系统要求的工作温度较低，会造成滤袋器内发生腐蚀。由于滤必达催化滤袋的工作温度较高，所以腐蚀几率也更小。</w:t>
      </w:r>
    </w:p>
    <w:p w:rsidR="003A5A36" w:rsidRPr="00D72FDD" w:rsidRDefault="003A5A36" w:rsidP="002D50EF">
      <w:pPr>
        <w:pStyle w:val="3"/>
        <w:rPr>
          <w:rFonts w:ascii="仿宋" w:hAnsi="仿宋" w:cs="仿宋_GB2312"/>
          <w:szCs w:val="28"/>
        </w:rPr>
      </w:pPr>
      <w:r w:rsidRPr="00D72FDD">
        <w:rPr>
          <w:rFonts w:ascii="仿宋" w:hAnsi="仿宋" w:cs="仿宋_GB2312" w:hint="eastAsia"/>
          <w:szCs w:val="28"/>
        </w:rPr>
        <w:t xml:space="preserve">    </w:t>
      </w:r>
      <w:bookmarkStart w:id="25" w:name="_Toc504724343"/>
      <w:r w:rsidR="00D72FDD" w:rsidRPr="00D72FDD">
        <w:rPr>
          <w:rFonts w:ascii="仿宋" w:hAnsi="仿宋" w:cs="仿宋_GB2312" w:hint="eastAsia"/>
          <w:szCs w:val="28"/>
        </w:rPr>
        <w:t>6</w:t>
      </w:r>
      <w:r w:rsidRPr="00D72FDD">
        <w:rPr>
          <w:rFonts w:ascii="仿宋" w:hAnsi="仿宋" w:cs="仿宋_GB2312" w:hint="eastAsia"/>
          <w:szCs w:val="28"/>
        </w:rPr>
        <w:t>．员工操作更安全</w:t>
      </w:r>
      <w:bookmarkEnd w:id="25"/>
    </w:p>
    <w:p w:rsidR="00C55F7A" w:rsidRPr="00111C73" w:rsidRDefault="003A5A36" w:rsidP="00C55F7A">
      <w:pPr>
        <w:pStyle w:val="Default"/>
        <w:rPr>
          <w:rFonts w:ascii="仿宋" w:eastAsia="仿宋_GB2312" w:hAnsi="仿宋" w:cs="仿宋_GB2312"/>
          <w:color w:val="auto"/>
          <w:sz w:val="32"/>
          <w:szCs w:val="28"/>
        </w:rPr>
      </w:pPr>
      <w:r>
        <w:rPr>
          <w:rFonts w:ascii="仿宋" w:eastAsia="仿宋_GB2312" w:hAnsi="仿宋" w:cs="仿宋_GB2312" w:hint="eastAsia"/>
          <w:color w:val="auto"/>
          <w:sz w:val="32"/>
          <w:szCs w:val="28"/>
        </w:rPr>
        <w:t xml:space="preserve">    </w:t>
      </w:r>
      <w:r w:rsidR="00C55F7A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碳基系统会造成滤袋器着火风险。有害碳粉还会给操作人员带来危险，特别是在其中存在二</w:t>
      </w:r>
      <w:r w:rsidR="00C55F7A" w:rsidRPr="00111C73">
        <w:rPr>
          <w:rFonts w:ascii="仿宋" w:eastAsia="宋体" w:hAnsi="仿宋" w:cs="宋体" w:hint="eastAsia"/>
          <w:color w:val="auto"/>
          <w:sz w:val="32"/>
          <w:szCs w:val="28"/>
        </w:rPr>
        <w:t>噁</w:t>
      </w:r>
      <w:r w:rsidR="00C55F7A" w:rsidRPr="00111C73">
        <w:rPr>
          <w:rFonts w:ascii="仿宋" w:eastAsia="仿宋_GB2312" w:hAnsi="仿宋" w:cs="仿宋_GB2312" w:hint="eastAsia"/>
          <w:color w:val="auto"/>
          <w:sz w:val="32"/>
          <w:szCs w:val="28"/>
        </w:rPr>
        <w:t>英污染时。滤必达催化滤袋避免使用活性碳，从而消除火灾风险，并尽可能降低潜在的健康风险。</w:t>
      </w:r>
    </w:p>
    <w:p w:rsidR="00C55F7A" w:rsidRPr="00851606" w:rsidRDefault="003A5A36" w:rsidP="003A5A36">
      <w:pPr>
        <w:pStyle w:val="2"/>
        <w:ind w:firstLineChars="0" w:firstLine="0"/>
        <w:rPr>
          <w:rFonts w:ascii="仿宋_GB2312" w:eastAsia="仿宋_GB2312"/>
        </w:rPr>
      </w:pPr>
      <w:bookmarkStart w:id="26" w:name="_Toc504724344"/>
      <w:r w:rsidRPr="00851606">
        <w:rPr>
          <w:rFonts w:ascii="仿宋_GB2312" w:eastAsia="仿宋_GB2312" w:hint="eastAsia"/>
        </w:rPr>
        <w:t>（五）应用实践</w:t>
      </w:r>
      <w:bookmarkEnd w:id="26"/>
      <w:r w:rsidR="00C55F7A" w:rsidRPr="00851606">
        <w:rPr>
          <w:rFonts w:ascii="仿宋_GB2312" w:eastAsia="仿宋_GB2312"/>
        </w:rPr>
        <w:t xml:space="preserve"> </w:t>
      </w:r>
    </w:p>
    <w:p w:rsidR="00C55F7A" w:rsidRPr="003A5A36" w:rsidRDefault="003A5A36" w:rsidP="003A5A36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  <w:r>
        <w:rPr>
          <w:rFonts w:ascii="仿宋" w:eastAsia="仿宋_GB2312" w:hAnsi="仿宋" w:hint="eastAsia"/>
          <w:color w:val="050605"/>
          <w:sz w:val="32"/>
        </w:rPr>
        <w:t xml:space="preserve">    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自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1995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年起，戈尔已经在全球焚烧工厂中进行了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200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多次二噁英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/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呋喃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(PCDD/F)</w:t>
      </w:r>
      <w:r w:rsidRPr="003A5A36">
        <w:rPr>
          <w:rFonts w:ascii="仿宋" w:eastAsia="仿宋_GB2312" w:hAnsi="仿宋" w:cs="仿宋_GB2312"/>
          <w:sz w:val="32"/>
          <w:szCs w:val="28"/>
        </w:rPr>
        <w:t>测试。此外，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还在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70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多家工厂中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lastRenderedPageBreak/>
        <w:t>抽取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700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多个滤必达催化滤袋样品进行测试，这些工厂包括生活垃圾焚烧厂、高温冶金厂和焚烧危险废弃物的水泥窑等。</w:t>
      </w:r>
    </w:p>
    <w:p w:rsidR="00C55F7A" w:rsidRPr="003A5A36" w:rsidRDefault="00C55F7A" w:rsidP="003A5A36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  <w:r w:rsidRPr="003A5A36">
        <w:rPr>
          <w:rFonts w:ascii="仿宋" w:eastAsia="仿宋_GB2312" w:hAnsi="仿宋" w:cs="仿宋_GB2312"/>
          <w:sz w:val="32"/>
          <w:szCs w:val="28"/>
        </w:rPr>
        <w:t>具体来讲，在一个每天燃烧</w:t>
      </w:r>
      <w:r w:rsidRPr="003A5A36">
        <w:rPr>
          <w:rFonts w:ascii="仿宋" w:eastAsia="仿宋_GB2312" w:hAnsi="仿宋" w:cs="仿宋_GB2312"/>
          <w:sz w:val="32"/>
          <w:szCs w:val="28"/>
        </w:rPr>
        <w:t>200</w:t>
      </w:r>
      <w:r w:rsidRPr="003A5A36">
        <w:rPr>
          <w:rFonts w:ascii="仿宋" w:eastAsia="仿宋_GB2312" w:hAnsi="仿宋" w:cs="仿宋_GB2312"/>
          <w:sz w:val="32"/>
          <w:szCs w:val="28"/>
        </w:rPr>
        <w:t>吨垃圾的生活垃圾焚烧厂，连续三年对滤必达催化滤袋进行测试，测试结果显示，二噁英排放水平远远低于</w:t>
      </w:r>
      <w:r w:rsidRPr="003A5A36">
        <w:rPr>
          <w:rFonts w:ascii="仿宋" w:eastAsia="仿宋_GB2312" w:hAnsi="仿宋" w:cs="仿宋_GB2312"/>
          <w:sz w:val="32"/>
          <w:szCs w:val="28"/>
        </w:rPr>
        <w:t xml:space="preserve">0.1 </w:t>
      </w:r>
      <w:proofErr w:type="spellStart"/>
      <w:r w:rsidRPr="003A5A36">
        <w:rPr>
          <w:rFonts w:ascii="仿宋" w:eastAsia="仿宋_GB2312" w:hAnsi="仿宋" w:cs="仿宋_GB2312"/>
          <w:sz w:val="32"/>
          <w:szCs w:val="28"/>
        </w:rPr>
        <w:t>ng</w:t>
      </w:r>
      <w:proofErr w:type="spellEnd"/>
      <w:r w:rsidRPr="003A5A36">
        <w:rPr>
          <w:rFonts w:ascii="仿宋" w:eastAsia="仿宋_GB2312" w:hAnsi="仿宋" w:cs="仿宋_GB2312"/>
          <w:sz w:val="32"/>
          <w:szCs w:val="28"/>
        </w:rPr>
        <w:t xml:space="preserve"> (TEQ)/Nm</w:t>
      </w:r>
      <w:r w:rsidRPr="003A5A36">
        <w:rPr>
          <w:rFonts w:ascii="仿宋" w:eastAsia="仿宋_GB2312" w:hAnsi="仿宋" w:cs="仿宋_GB2312"/>
          <w:sz w:val="32"/>
          <w:szCs w:val="28"/>
          <w:vertAlign w:val="superscript"/>
        </w:rPr>
        <w:t>3</w:t>
      </w:r>
      <w:r w:rsidRPr="003A5A36">
        <w:rPr>
          <w:rFonts w:ascii="仿宋" w:eastAsia="仿宋_GB2312" w:hAnsi="仿宋" w:cs="仿宋_GB2312"/>
          <w:sz w:val="32"/>
          <w:szCs w:val="28"/>
        </w:rPr>
        <w:t>的排放标准。测量到的入口烟气的二噁英和呋喃浓度在</w:t>
      </w:r>
      <w:r w:rsidRPr="003A5A36">
        <w:rPr>
          <w:rFonts w:ascii="仿宋" w:eastAsia="仿宋_GB2312" w:hAnsi="仿宋" w:cs="仿宋_GB2312"/>
          <w:sz w:val="32"/>
          <w:szCs w:val="28"/>
        </w:rPr>
        <w:t>2.9</w:t>
      </w:r>
      <w:r w:rsidRPr="003A5A36">
        <w:rPr>
          <w:rFonts w:ascii="仿宋" w:eastAsia="仿宋_GB2312" w:hAnsi="仿宋" w:cs="仿宋_GB2312"/>
          <w:sz w:val="32"/>
          <w:szCs w:val="28"/>
        </w:rPr>
        <w:t>至</w:t>
      </w:r>
      <w:r w:rsidRPr="003A5A36">
        <w:rPr>
          <w:rFonts w:ascii="仿宋" w:eastAsia="仿宋_GB2312" w:hAnsi="仿宋" w:cs="仿宋_GB2312"/>
          <w:sz w:val="32"/>
          <w:szCs w:val="28"/>
        </w:rPr>
        <w:t xml:space="preserve">5.9 </w:t>
      </w:r>
      <w:proofErr w:type="spellStart"/>
      <w:r w:rsidRPr="003A5A36">
        <w:rPr>
          <w:rFonts w:ascii="仿宋" w:eastAsia="仿宋_GB2312" w:hAnsi="仿宋" w:cs="仿宋_GB2312"/>
          <w:sz w:val="32"/>
          <w:szCs w:val="28"/>
        </w:rPr>
        <w:t>ng</w:t>
      </w:r>
      <w:proofErr w:type="spellEnd"/>
      <w:r w:rsidRPr="003A5A36">
        <w:rPr>
          <w:rFonts w:ascii="仿宋" w:eastAsia="仿宋_GB2312" w:hAnsi="仿宋" w:cs="仿宋_GB2312"/>
          <w:sz w:val="32"/>
          <w:szCs w:val="28"/>
        </w:rPr>
        <w:t xml:space="preserve"> (TEQ)/Nm</w:t>
      </w:r>
      <w:r w:rsidRPr="003A5A36">
        <w:rPr>
          <w:rFonts w:ascii="仿宋" w:eastAsia="仿宋_GB2312" w:hAnsi="仿宋" w:cs="仿宋_GB2312"/>
          <w:sz w:val="32"/>
          <w:szCs w:val="28"/>
          <w:vertAlign w:val="superscript"/>
        </w:rPr>
        <w:t>3</w:t>
      </w:r>
      <w:r w:rsidRPr="003A5A36">
        <w:rPr>
          <w:rFonts w:ascii="仿宋" w:eastAsia="仿宋_GB2312" w:hAnsi="仿宋" w:cs="仿宋_GB2312"/>
          <w:sz w:val="32"/>
          <w:szCs w:val="28"/>
        </w:rPr>
        <w:t>之间，而出口的排放浓度降至</w:t>
      </w:r>
      <w:r w:rsidRPr="003A5A36">
        <w:rPr>
          <w:rFonts w:ascii="仿宋" w:eastAsia="仿宋_GB2312" w:hAnsi="仿宋" w:cs="仿宋_GB2312"/>
          <w:sz w:val="32"/>
          <w:szCs w:val="28"/>
        </w:rPr>
        <w:t xml:space="preserve">0.002-0.04 </w:t>
      </w:r>
      <w:proofErr w:type="spellStart"/>
      <w:r w:rsidRPr="003A5A36">
        <w:rPr>
          <w:rFonts w:ascii="仿宋" w:eastAsia="仿宋_GB2312" w:hAnsi="仿宋" w:cs="仿宋_GB2312"/>
          <w:sz w:val="32"/>
          <w:szCs w:val="28"/>
        </w:rPr>
        <w:t>ng</w:t>
      </w:r>
      <w:proofErr w:type="spellEnd"/>
      <w:r w:rsidRPr="003A5A36">
        <w:rPr>
          <w:rFonts w:ascii="仿宋" w:eastAsia="仿宋_GB2312" w:hAnsi="仿宋" w:cs="仿宋_GB2312"/>
          <w:sz w:val="32"/>
          <w:szCs w:val="28"/>
        </w:rPr>
        <w:t xml:space="preserve"> (TEQ)/Nm</w:t>
      </w:r>
      <w:r w:rsidRPr="003A5A36">
        <w:rPr>
          <w:rFonts w:ascii="仿宋" w:eastAsia="仿宋_GB2312" w:hAnsi="仿宋" w:cs="仿宋_GB2312"/>
          <w:sz w:val="32"/>
          <w:szCs w:val="28"/>
          <w:vertAlign w:val="superscript"/>
        </w:rPr>
        <w:t>3</w:t>
      </w:r>
      <w:r w:rsidR="003A5A36">
        <w:rPr>
          <w:rFonts w:ascii="仿宋" w:eastAsia="仿宋_GB2312" w:hAnsi="仿宋" w:cs="仿宋_GB2312" w:hint="eastAsia"/>
          <w:sz w:val="32"/>
          <w:szCs w:val="28"/>
        </w:rPr>
        <w:t>，</w:t>
      </w:r>
      <w:r w:rsidRPr="003A5A36">
        <w:rPr>
          <w:rFonts w:ascii="仿宋" w:eastAsia="仿宋_GB2312" w:hAnsi="仿宋" w:cs="仿宋_GB2312"/>
          <w:sz w:val="32"/>
          <w:szCs w:val="28"/>
        </w:rPr>
        <w:t>远低于</w:t>
      </w:r>
      <w:r w:rsidRPr="003A5A36">
        <w:rPr>
          <w:rFonts w:ascii="仿宋" w:eastAsia="仿宋_GB2312" w:hAnsi="仿宋" w:cs="仿宋_GB2312"/>
          <w:sz w:val="32"/>
          <w:szCs w:val="28"/>
        </w:rPr>
        <w:t xml:space="preserve">0.1 </w:t>
      </w:r>
      <w:proofErr w:type="spellStart"/>
      <w:r w:rsidRPr="003A5A36">
        <w:rPr>
          <w:rFonts w:ascii="仿宋" w:eastAsia="仿宋_GB2312" w:hAnsi="仿宋" w:cs="仿宋_GB2312"/>
          <w:sz w:val="32"/>
          <w:szCs w:val="28"/>
        </w:rPr>
        <w:t>ng</w:t>
      </w:r>
      <w:proofErr w:type="spellEnd"/>
      <w:r w:rsidRPr="003A5A36">
        <w:rPr>
          <w:rFonts w:ascii="仿宋" w:eastAsia="仿宋_GB2312" w:hAnsi="仿宋" w:cs="仿宋_GB2312"/>
          <w:sz w:val="32"/>
          <w:szCs w:val="28"/>
        </w:rPr>
        <w:t xml:space="preserve"> (TEQ)/Nm</w:t>
      </w:r>
      <w:r w:rsidRPr="003A5A36">
        <w:rPr>
          <w:rFonts w:ascii="仿宋" w:eastAsia="仿宋_GB2312" w:hAnsi="仿宋" w:cs="仿宋_GB2312"/>
          <w:sz w:val="32"/>
          <w:szCs w:val="28"/>
          <w:vertAlign w:val="superscript"/>
        </w:rPr>
        <w:t>3</w:t>
      </w:r>
      <w:r w:rsidRPr="003A5A36">
        <w:rPr>
          <w:rFonts w:ascii="仿宋" w:eastAsia="仿宋_GB2312" w:hAnsi="仿宋" w:cs="仿宋_GB2312"/>
          <w:sz w:val="32"/>
          <w:szCs w:val="28"/>
        </w:rPr>
        <w:t>的排放标准。</w:t>
      </w:r>
    </w:p>
    <w:p w:rsidR="00C55F7A" w:rsidRPr="003A5A36" w:rsidRDefault="003A5A36" w:rsidP="003A5A36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  <w:r>
        <w:rPr>
          <w:rFonts w:ascii="仿宋" w:eastAsia="仿宋_GB2312" w:hAnsi="仿宋" w:cs="仿宋_GB2312" w:hint="eastAsia"/>
          <w:sz w:val="32"/>
          <w:szCs w:val="28"/>
        </w:rPr>
        <w:t xml:space="preserve">    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此外，分析显示使用滤必达催化滤袋后，飞灰中二</w:t>
      </w:r>
      <w:r w:rsidR="00C55F7A" w:rsidRPr="003A5A36">
        <w:rPr>
          <w:rFonts w:hint="eastAsia"/>
          <w:sz w:val="32"/>
          <w:szCs w:val="28"/>
        </w:rPr>
        <w:t>噁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英的浓度远低于使用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PAC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系统的水平，效果非常明显。相比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PAC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系统，排放到环境中二</w:t>
      </w:r>
      <w:r w:rsidR="00C55F7A" w:rsidRPr="003A5A36">
        <w:rPr>
          <w:rFonts w:hint="eastAsia"/>
          <w:sz w:val="32"/>
          <w:szCs w:val="28"/>
        </w:rPr>
        <w:t>噁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英和呋喃的总量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-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包括气态和固体二</w:t>
      </w:r>
      <w:r w:rsidR="00C55F7A" w:rsidRPr="003A5A36">
        <w:rPr>
          <w:rFonts w:ascii="仿宋" w:eastAsia="仿宋_GB2312" w:hAnsi="仿宋" w:cs="仿宋_GB2312" w:hint="eastAsia"/>
          <w:sz w:val="32"/>
          <w:szCs w:val="28"/>
        </w:rPr>
        <w:t>噁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英，减少了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90%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以上。</w:t>
      </w:r>
    </w:p>
    <w:p w:rsidR="00C55F7A" w:rsidRPr="003A5A36" w:rsidRDefault="00C55F7A" w:rsidP="003A5A36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  <w:r w:rsidRPr="003A5A36">
        <w:rPr>
          <w:rFonts w:ascii="仿宋" w:eastAsia="仿宋_GB2312" w:hAnsi="仿宋" w:cs="仿宋_GB2312"/>
          <w:sz w:val="32"/>
          <w:szCs w:val="28"/>
        </w:rPr>
        <w:t xml:space="preserve">  </w:t>
      </w:r>
      <w:r w:rsidR="003A5A36" w:rsidRPr="003A5A36">
        <w:rPr>
          <w:rFonts w:ascii="仿宋" w:eastAsia="仿宋_GB2312" w:hAnsi="仿宋" w:cs="仿宋_GB2312" w:hint="eastAsia"/>
          <w:sz w:val="32"/>
          <w:szCs w:val="28"/>
        </w:rPr>
        <w:t xml:space="preserve">  </w:t>
      </w:r>
      <w:r w:rsidRPr="003A5A36">
        <w:rPr>
          <w:rFonts w:ascii="仿宋" w:eastAsia="仿宋_GB2312" w:hAnsi="仿宋" w:cs="仿宋_GB2312"/>
          <w:sz w:val="32"/>
          <w:szCs w:val="28"/>
        </w:rPr>
        <w:t>测试温度范围为</w:t>
      </w:r>
      <w:r w:rsidRPr="003A5A36">
        <w:rPr>
          <w:rFonts w:ascii="仿宋" w:eastAsia="仿宋_GB2312" w:hAnsi="仿宋" w:cs="仿宋_GB2312"/>
          <w:sz w:val="32"/>
          <w:szCs w:val="28"/>
        </w:rPr>
        <w:t>180</w:t>
      </w:r>
      <w:r w:rsidR="003A5A36" w:rsidRPr="003A5A36">
        <w:rPr>
          <w:rFonts w:ascii="仿宋" w:eastAsia="仿宋_GB2312" w:hAnsi="仿宋" w:cs="仿宋_GB2312" w:hint="eastAsia"/>
          <w:sz w:val="32"/>
          <w:szCs w:val="28"/>
        </w:rPr>
        <w:t>℃</w:t>
      </w:r>
      <w:r w:rsidRPr="003A5A36">
        <w:rPr>
          <w:rFonts w:ascii="仿宋" w:eastAsia="仿宋_GB2312" w:hAnsi="仿宋" w:cs="仿宋_GB2312"/>
          <w:sz w:val="32"/>
          <w:szCs w:val="28"/>
        </w:rPr>
        <w:t>至</w:t>
      </w:r>
      <w:r w:rsidRPr="003A5A36">
        <w:rPr>
          <w:rFonts w:ascii="仿宋" w:eastAsia="仿宋_GB2312" w:hAnsi="仿宋" w:cs="仿宋_GB2312"/>
          <w:sz w:val="32"/>
          <w:szCs w:val="28"/>
        </w:rPr>
        <w:t>250</w:t>
      </w:r>
      <w:r w:rsidR="003A5A36" w:rsidRPr="003A5A36">
        <w:rPr>
          <w:rFonts w:ascii="仿宋" w:eastAsia="仿宋_GB2312" w:hAnsi="仿宋" w:cs="仿宋_GB2312" w:hint="eastAsia"/>
          <w:sz w:val="32"/>
          <w:szCs w:val="28"/>
        </w:rPr>
        <w:t>℃</w:t>
      </w:r>
      <w:r w:rsidRPr="003A5A36">
        <w:rPr>
          <w:rFonts w:ascii="仿宋" w:eastAsia="仿宋_GB2312" w:hAnsi="仿宋" w:cs="仿宋_GB2312"/>
          <w:sz w:val="32"/>
          <w:szCs w:val="28"/>
        </w:rPr>
        <w:t>，过滤风速为</w:t>
      </w:r>
      <w:r w:rsidRPr="003A5A36">
        <w:rPr>
          <w:rFonts w:ascii="仿宋" w:eastAsia="仿宋_GB2312" w:hAnsi="仿宋" w:cs="仿宋_GB2312"/>
          <w:sz w:val="32"/>
          <w:szCs w:val="28"/>
        </w:rPr>
        <w:t>0.8m/min</w:t>
      </w:r>
      <w:r w:rsidRPr="003A5A36">
        <w:rPr>
          <w:rFonts w:ascii="仿宋" w:eastAsia="仿宋_GB2312" w:hAnsi="仿宋" w:cs="仿宋_GB2312"/>
          <w:sz w:val="32"/>
          <w:szCs w:val="28"/>
        </w:rPr>
        <w:t>到</w:t>
      </w:r>
      <w:r w:rsidRPr="003A5A36">
        <w:rPr>
          <w:rFonts w:ascii="仿宋" w:eastAsia="仿宋_GB2312" w:hAnsi="仿宋" w:cs="仿宋_GB2312"/>
          <w:sz w:val="32"/>
          <w:szCs w:val="28"/>
        </w:rPr>
        <w:t>1.4m/min</w:t>
      </w:r>
      <w:r w:rsidRPr="003A5A36">
        <w:rPr>
          <w:rFonts w:ascii="仿宋" w:eastAsia="仿宋_GB2312" w:hAnsi="仿宋" w:cs="仿宋_GB2312"/>
          <w:sz w:val="32"/>
          <w:szCs w:val="28"/>
        </w:rPr>
        <w:t>。在此范围内，滤必达催化滤袋设计可以达到相同效率，同时将二噁英</w:t>
      </w:r>
      <w:r w:rsidRPr="003A5A36">
        <w:rPr>
          <w:rFonts w:ascii="仿宋" w:eastAsia="仿宋_GB2312" w:hAnsi="仿宋" w:cs="仿宋_GB2312"/>
          <w:sz w:val="32"/>
          <w:szCs w:val="28"/>
        </w:rPr>
        <w:t>/</w:t>
      </w:r>
      <w:r w:rsidRPr="003A5A36">
        <w:rPr>
          <w:rFonts w:ascii="仿宋" w:eastAsia="仿宋_GB2312" w:hAnsi="仿宋" w:cs="仿宋_GB2312"/>
          <w:sz w:val="32"/>
          <w:szCs w:val="28"/>
        </w:rPr>
        <w:t>呋喃的排放量减少到</w:t>
      </w:r>
      <w:r w:rsidRPr="003A5A36">
        <w:rPr>
          <w:rFonts w:ascii="仿宋" w:eastAsia="仿宋_GB2312" w:hAnsi="仿宋" w:cs="仿宋_GB2312"/>
          <w:sz w:val="32"/>
          <w:szCs w:val="28"/>
        </w:rPr>
        <w:t xml:space="preserve">0.1 </w:t>
      </w:r>
      <w:proofErr w:type="spellStart"/>
      <w:r w:rsidRPr="003A5A36">
        <w:rPr>
          <w:rFonts w:ascii="仿宋" w:eastAsia="仿宋_GB2312" w:hAnsi="仿宋" w:cs="仿宋_GB2312"/>
          <w:sz w:val="32"/>
          <w:szCs w:val="28"/>
        </w:rPr>
        <w:t>ng</w:t>
      </w:r>
      <w:proofErr w:type="spellEnd"/>
      <w:r w:rsidRPr="003A5A36">
        <w:rPr>
          <w:rFonts w:ascii="仿宋" w:eastAsia="仿宋_GB2312" w:hAnsi="仿宋" w:cs="仿宋_GB2312"/>
          <w:sz w:val="32"/>
          <w:szCs w:val="28"/>
        </w:rPr>
        <w:t xml:space="preserve"> (TEQ)/Nm</w:t>
      </w:r>
      <w:r w:rsidRPr="003A5A36">
        <w:rPr>
          <w:rFonts w:ascii="仿宋" w:eastAsia="仿宋_GB2312" w:hAnsi="仿宋" w:cs="仿宋_GB2312"/>
          <w:sz w:val="32"/>
          <w:szCs w:val="28"/>
          <w:vertAlign w:val="superscript"/>
        </w:rPr>
        <w:t>3</w:t>
      </w:r>
      <w:r w:rsidRPr="003A5A36">
        <w:rPr>
          <w:rFonts w:ascii="仿宋" w:eastAsia="仿宋_GB2312" w:hAnsi="仿宋" w:cs="仿宋_GB2312"/>
          <w:sz w:val="32"/>
          <w:szCs w:val="28"/>
        </w:rPr>
        <w:t>以下。</w:t>
      </w:r>
    </w:p>
    <w:p w:rsidR="00C55F7A" w:rsidRDefault="003A5A36" w:rsidP="003A5A36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  <w:r w:rsidRPr="003A5A36">
        <w:rPr>
          <w:rFonts w:ascii="仿宋" w:eastAsia="仿宋_GB2312" w:hAnsi="仿宋" w:cs="仿宋_GB2312" w:hint="eastAsia"/>
          <w:sz w:val="32"/>
          <w:szCs w:val="28"/>
        </w:rPr>
        <w:t xml:space="preserve">    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针对在良好燃烧情况下工作的设施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——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入口的二噁英浓度通常低于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 xml:space="preserve">10 </w:t>
      </w:r>
      <w:proofErr w:type="spellStart"/>
      <w:r w:rsidR="00C55F7A" w:rsidRPr="003A5A36">
        <w:rPr>
          <w:rFonts w:ascii="仿宋" w:eastAsia="仿宋_GB2312" w:hAnsi="仿宋" w:cs="仿宋_GB2312"/>
          <w:sz w:val="32"/>
          <w:szCs w:val="28"/>
        </w:rPr>
        <w:t>ng</w:t>
      </w:r>
      <w:proofErr w:type="spellEnd"/>
      <w:r w:rsidR="00C55F7A" w:rsidRPr="003A5A36">
        <w:rPr>
          <w:rFonts w:ascii="仿宋" w:eastAsia="仿宋_GB2312" w:hAnsi="仿宋" w:cs="仿宋_GB2312"/>
          <w:sz w:val="32"/>
          <w:szCs w:val="28"/>
        </w:rPr>
        <w:t xml:space="preserve"> (TEQ)/Nm</w:t>
      </w:r>
      <w:r w:rsidR="00C55F7A" w:rsidRPr="003A5A36">
        <w:rPr>
          <w:rFonts w:ascii="仿宋" w:eastAsia="仿宋_GB2312" w:hAnsi="仿宋" w:cs="仿宋_GB2312"/>
          <w:sz w:val="32"/>
          <w:szCs w:val="28"/>
          <w:vertAlign w:val="superscript"/>
        </w:rPr>
        <w:t>3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——REMEDIA D/F</w:t>
      </w:r>
      <w:r w:rsidR="00C55F7A" w:rsidRPr="003A5A36">
        <w:rPr>
          <w:rFonts w:ascii="仿宋" w:eastAsia="仿宋_GB2312" w:hAnsi="仿宋" w:cs="仿宋_GB2312"/>
          <w:sz w:val="32"/>
          <w:szCs w:val="28"/>
        </w:rPr>
        <w:t>催化过滤系统设计可满足并低于二噁英规定排放限值。</w:t>
      </w:r>
    </w:p>
    <w:p w:rsidR="009D5237" w:rsidRDefault="009D5237" w:rsidP="003A5A36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</w:p>
    <w:p w:rsidR="009D5237" w:rsidRDefault="009D5237" w:rsidP="003A5A36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</w:p>
    <w:p w:rsidR="009D5237" w:rsidRDefault="009D5237" w:rsidP="003A5A36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</w:p>
    <w:p w:rsidR="009D5237" w:rsidRPr="009132EB" w:rsidRDefault="00BD1ED0" w:rsidP="009132EB">
      <w:pPr>
        <w:pStyle w:val="1"/>
        <w:rPr>
          <w:kern w:val="0"/>
        </w:rPr>
      </w:pPr>
      <w:bookmarkStart w:id="27" w:name="_Toc504724345"/>
      <w:r w:rsidRPr="009132EB">
        <w:rPr>
          <w:rFonts w:hint="eastAsia"/>
          <w:kern w:val="0"/>
        </w:rPr>
        <w:lastRenderedPageBreak/>
        <w:t>三、</w:t>
      </w:r>
      <w:r w:rsidR="009132EB" w:rsidRPr="009132EB">
        <w:rPr>
          <w:rFonts w:hint="eastAsia"/>
          <w:kern w:val="0"/>
        </w:rPr>
        <w:t>煦雅环境</w:t>
      </w:r>
      <w:r w:rsidR="009D5237" w:rsidRPr="009132EB">
        <w:rPr>
          <w:rFonts w:hint="eastAsia"/>
          <w:kern w:val="0"/>
        </w:rPr>
        <w:t>PGAS</w:t>
      </w:r>
      <w:r w:rsidR="009D5237" w:rsidRPr="009132EB">
        <w:rPr>
          <w:rFonts w:hint="eastAsia"/>
          <w:kern w:val="0"/>
        </w:rPr>
        <w:t>技术</w:t>
      </w:r>
      <w:r w:rsidR="009132EB">
        <w:rPr>
          <w:rFonts w:hint="eastAsia"/>
          <w:kern w:val="0"/>
        </w:rPr>
        <w:t>处理生活垃圾</w:t>
      </w:r>
      <w:bookmarkEnd w:id="27"/>
    </w:p>
    <w:p w:rsidR="009132EB" w:rsidRPr="009132EB" w:rsidRDefault="009132EB" w:rsidP="00C40147">
      <w:pPr>
        <w:pStyle w:val="2"/>
        <w:ind w:firstLineChars="0" w:firstLine="0"/>
        <w:rPr>
          <w:kern w:val="0"/>
        </w:rPr>
      </w:pPr>
      <w:bookmarkStart w:id="28" w:name="_Toc504724346"/>
      <w:r w:rsidRPr="009132EB">
        <w:rPr>
          <w:rFonts w:hint="eastAsia"/>
          <w:kern w:val="0"/>
        </w:rPr>
        <w:t>（一）研发公司</w:t>
      </w:r>
      <w:bookmarkEnd w:id="28"/>
    </w:p>
    <w:p w:rsidR="003B79AB" w:rsidRPr="009132EB" w:rsidRDefault="00430E3F" w:rsidP="009132EB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  <w:r>
        <w:rPr>
          <w:rFonts w:ascii="仿宋" w:eastAsia="仿宋_GB2312" w:hAnsi="仿宋" w:cs="仿宋_GB2312" w:hint="eastAsia"/>
          <w:sz w:val="32"/>
          <w:szCs w:val="28"/>
        </w:rPr>
        <w:t xml:space="preserve">    </w:t>
      </w:r>
      <w:r w:rsidR="003B79AB" w:rsidRPr="009132EB">
        <w:rPr>
          <w:rFonts w:ascii="仿宋" w:eastAsia="仿宋_GB2312" w:hAnsi="仿宋" w:cs="仿宋_GB2312" w:hint="eastAsia"/>
          <w:sz w:val="32"/>
          <w:szCs w:val="28"/>
        </w:rPr>
        <w:t>广州煦雅环境科技有限公司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通过对生活垃圾处理方式的多年摸索，研发了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PGAS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技术，即垃圾全过程机械化、自动化分选和资源化利用的颠覆性技术，采用“生物预处理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+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湿式分选”的全新工艺，无需提前分类，全程自动化、密封式一条龙分选，可分选出金属、纸浆、塑料、高浓有机肥液、无机物、纺织品、砖石泥沙等几大类物质，再将不同原料分送到相应的精深加工生产线，将原生态的生活垃圾转化为相应的产品，加工出可循环利用的塑料、纸浆、木塑制品、沼液肥、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RDF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、金属和沼气、建材等产品，最终实现生活垃圾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100%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资源化循环利用和高值化利用。常温处理垃圾，全程无焚烧、无填埋、无臭气排放，废液、废渣近零排放，真正达到了生活垃圾的减量化、无害化、资源化处理。</w:t>
      </w:r>
    </w:p>
    <w:p w:rsidR="009132EB" w:rsidRPr="00583AAE" w:rsidRDefault="009132EB" w:rsidP="00C40147">
      <w:pPr>
        <w:pStyle w:val="2"/>
        <w:ind w:firstLineChars="0" w:firstLine="0"/>
        <w:rPr>
          <w:kern w:val="0"/>
        </w:rPr>
      </w:pPr>
      <w:bookmarkStart w:id="29" w:name="_Toc504724347"/>
      <w:r w:rsidRPr="00583AAE">
        <w:rPr>
          <w:rFonts w:hint="eastAsia"/>
          <w:kern w:val="0"/>
        </w:rPr>
        <w:t>（二）工艺技术</w:t>
      </w:r>
      <w:bookmarkEnd w:id="29"/>
    </w:p>
    <w:p w:rsidR="009132EB" w:rsidRPr="009132EB" w:rsidRDefault="009132EB" w:rsidP="009132EB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  <w:r w:rsidRPr="009132EB">
        <w:rPr>
          <w:rFonts w:ascii="仿宋" w:eastAsia="仿宋_GB2312" w:hAnsi="仿宋" w:cs="仿宋_GB2312" w:hint="eastAsia"/>
          <w:sz w:val="32"/>
          <w:szCs w:val="28"/>
        </w:rPr>
        <w:t xml:space="preserve">    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通过多种方式结合的系统集成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PGAS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技术，把混合的垃圾分离得高效彻底，产生价值。</w:t>
      </w:r>
    </w:p>
    <w:p w:rsidR="009132EB" w:rsidRPr="0073615B" w:rsidRDefault="00C40147" w:rsidP="000E255B">
      <w:pPr>
        <w:pStyle w:val="3"/>
        <w:rPr>
          <w:rFonts w:ascii="仿宋_GB2312" w:eastAsia="仿宋_GB2312"/>
          <w:kern w:val="0"/>
        </w:rPr>
      </w:pPr>
      <w:r w:rsidRPr="0073615B">
        <w:rPr>
          <w:rFonts w:ascii="仿宋_GB2312" w:eastAsia="仿宋_GB2312" w:hint="eastAsia"/>
        </w:rPr>
        <w:t xml:space="preserve">    </w:t>
      </w:r>
      <w:bookmarkStart w:id="30" w:name="_Toc504724348"/>
      <w:r w:rsidR="009132EB" w:rsidRPr="0073615B">
        <w:rPr>
          <w:rFonts w:ascii="仿宋_GB2312" w:eastAsia="仿宋_GB2312" w:hint="eastAsia"/>
          <w:kern w:val="0"/>
        </w:rPr>
        <w:t>1．生物预处理</w:t>
      </w:r>
      <w:bookmarkEnd w:id="30"/>
    </w:p>
    <w:p w:rsidR="009132EB" w:rsidRPr="009132EB" w:rsidRDefault="009132EB" w:rsidP="009132EB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  <w:r>
        <w:rPr>
          <w:rFonts w:ascii="仿宋" w:eastAsia="仿宋_GB2312" w:hAnsi="仿宋" w:cs="仿宋_GB2312" w:hint="eastAsia"/>
          <w:sz w:val="32"/>
          <w:szCs w:val="28"/>
        </w:rPr>
        <w:t xml:space="preserve">    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生物菌对生活垃圾进行除臭；短时间内降解厨余垃圾；</w:t>
      </w:r>
      <w:r>
        <w:rPr>
          <w:rFonts w:ascii="仿宋" w:eastAsia="仿宋_GB2312" w:hAnsi="仿宋" w:cs="仿宋_GB2312" w:hint="eastAsia"/>
          <w:sz w:val="32"/>
          <w:szCs w:val="28"/>
        </w:rPr>
        <w:t>厌氧发酵有机浓液有机肥。</w:t>
      </w:r>
    </w:p>
    <w:p w:rsidR="009132EB" w:rsidRPr="009132EB" w:rsidRDefault="009132EB" w:rsidP="00583AAE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  <w:r w:rsidRPr="009132EB">
        <w:rPr>
          <w:rFonts w:ascii="仿宋" w:eastAsia="仿宋_GB2312" w:hAnsi="仿宋" w:cs="仿宋_GB2312"/>
          <w:noProof/>
          <w:sz w:val="32"/>
          <w:szCs w:val="28"/>
        </w:rPr>
        <w:lastRenderedPageBreak/>
        <w:drawing>
          <wp:inline distT="0" distB="0" distL="0" distR="0">
            <wp:extent cx="3033395" cy="2087245"/>
            <wp:effectExtent l="19050" t="0" r="0" b="0"/>
            <wp:docPr id="10" name="图片 7" descr="http://www.seyia.cn/uploadfile/2017/0111/2017011109455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yia.cn/uploadfile/2017/0111/20170111094555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EB" w:rsidRPr="0073615B" w:rsidRDefault="00C40147" w:rsidP="000E255B">
      <w:pPr>
        <w:pStyle w:val="3"/>
        <w:rPr>
          <w:rFonts w:ascii="仿宋_GB2312" w:eastAsia="仿宋_GB2312"/>
          <w:kern w:val="0"/>
        </w:rPr>
      </w:pPr>
      <w:r w:rsidRPr="0073615B">
        <w:rPr>
          <w:rFonts w:ascii="仿宋_GB2312" w:eastAsia="仿宋_GB2312" w:hint="eastAsia"/>
        </w:rPr>
        <w:t xml:space="preserve">    </w:t>
      </w:r>
      <w:bookmarkStart w:id="31" w:name="_Toc504724349"/>
      <w:r w:rsidR="009132EB" w:rsidRPr="0073615B">
        <w:rPr>
          <w:rFonts w:ascii="仿宋_GB2312" w:eastAsia="仿宋_GB2312" w:hint="eastAsia"/>
          <w:kern w:val="0"/>
        </w:rPr>
        <w:t>2．物理、机械法</w:t>
      </w:r>
      <w:bookmarkEnd w:id="31"/>
    </w:p>
    <w:p w:rsidR="009132EB" w:rsidRPr="00430E3F" w:rsidRDefault="009132EB" w:rsidP="00583AAE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  <w:r>
        <w:rPr>
          <w:rFonts w:ascii="仿宋" w:eastAsia="仿宋_GB2312" w:hAnsi="仿宋" w:cs="仿宋_GB2312" w:hint="eastAsia"/>
          <w:sz w:val="32"/>
          <w:szCs w:val="28"/>
        </w:rPr>
        <w:t xml:space="preserve">    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电磁技术分离各种金属；选择性破碎对目的物体进行分离；利用比重、孔径等差异，采用自主设计的分选设备对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 xml:space="preserve"> </w:t>
      </w:r>
      <w:r>
        <w:rPr>
          <w:rFonts w:ascii="仿宋" w:eastAsia="仿宋_GB2312" w:hAnsi="仿宋" w:cs="仿宋_GB2312" w:hint="eastAsia"/>
          <w:sz w:val="32"/>
          <w:szCs w:val="28"/>
        </w:rPr>
        <w:t>垃圾成分逐次分离。</w:t>
      </w:r>
    </w:p>
    <w:p w:rsidR="009132EB" w:rsidRPr="0073615B" w:rsidRDefault="00C40147" w:rsidP="000E255B">
      <w:pPr>
        <w:pStyle w:val="3"/>
        <w:rPr>
          <w:rFonts w:ascii="仿宋_GB2312" w:eastAsia="仿宋_GB2312"/>
          <w:kern w:val="0"/>
        </w:rPr>
      </w:pPr>
      <w:r w:rsidRPr="0073615B">
        <w:rPr>
          <w:rFonts w:ascii="仿宋_GB2312" w:eastAsia="仿宋_GB2312" w:hint="eastAsia"/>
        </w:rPr>
        <w:t xml:space="preserve">    </w:t>
      </w:r>
      <w:bookmarkStart w:id="32" w:name="_Toc504724350"/>
      <w:r w:rsidR="009132EB" w:rsidRPr="0073615B">
        <w:rPr>
          <w:rFonts w:ascii="仿宋_GB2312" w:eastAsia="仿宋_GB2312" w:hint="eastAsia"/>
          <w:kern w:val="0"/>
        </w:rPr>
        <w:t>3．独创湿式分选</w:t>
      </w:r>
      <w:bookmarkEnd w:id="32"/>
    </w:p>
    <w:p w:rsidR="009132EB" w:rsidRPr="009132EB" w:rsidRDefault="009132EB" w:rsidP="00583AAE">
      <w:pPr>
        <w:pStyle w:val="a4"/>
        <w:shd w:val="clear" w:color="auto" w:fill="FFFFFF"/>
        <w:spacing w:before="0" w:beforeAutospacing="0" w:after="0" w:afterAutospacing="0"/>
        <w:rPr>
          <w:rFonts w:ascii="仿宋" w:eastAsia="仿宋_GB2312" w:hAnsi="仿宋" w:cs="仿宋_GB2312"/>
          <w:sz w:val="32"/>
          <w:szCs w:val="28"/>
        </w:rPr>
      </w:pPr>
      <w:r>
        <w:rPr>
          <w:rFonts w:ascii="仿宋" w:eastAsia="仿宋_GB2312" w:hAnsi="仿宋" w:cs="仿宋_GB2312" w:hint="eastAsia"/>
          <w:sz w:val="32"/>
          <w:szCs w:val="28"/>
        </w:rPr>
        <w:t xml:space="preserve">    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以水为媒清洗消毒的同时，实现垃圾分离；逆流循环等模式实现废液零排放。</w:t>
      </w:r>
    </w:p>
    <w:p w:rsidR="009132EB" w:rsidRPr="009132EB" w:rsidRDefault="009132EB" w:rsidP="009132EB">
      <w:pPr>
        <w:pStyle w:val="2"/>
        <w:ind w:firstLineChars="0" w:firstLine="0"/>
      </w:pPr>
      <w:bookmarkStart w:id="33" w:name="_Toc504724351"/>
      <w:r w:rsidRPr="009132EB">
        <w:rPr>
          <w:rFonts w:hint="eastAsia"/>
        </w:rPr>
        <w:t>（三）工艺流程</w:t>
      </w:r>
      <w:bookmarkEnd w:id="33"/>
    </w:p>
    <w:p w:rsidR="009132EB" w:rsidRDefault="009132EB" w:rsidP="009132EB"/>
    <w:p w:rsidR="009132EB" w:rsidRDefault="009132EB" w:rsidP="009132EB">
      <w:r w:rsidRPr="009132EB">
        <w:rPr>
          <w:noProof/>
        </w:rPr>
        <w:lastRenderedPageBreak/>
        <w:drawing>
          <wp:inline distT="0" distB="0" distL="0" distR="0">
            <wp:extent cx="5262955" cy="6002767"/>
            <wp:effectExtent l="19050" t="0" r="0" b="0"/>
            <wp:docPr id="18" name="图片 1" descr="http://www.seyia.cn/uploadfile/2017/0307/2017030703313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yia.cn/uploadfile/2017/0307/201703070331365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1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EB" w:rsidRDefault="009132EB" w:rsidP="009132EB"/>
    <w:p w:rsidR="00430E3F" w:rsidRPr="00583AAE" w:rsidRDefault="006209A6" w:rsidP="00C40147">
      <w:pPr>
        <w:pStyle w:val="2"/>
        <w:ind w:firstLineChars="0" w:firstLine="0"/>
        <w:rPr>
          <w:kern w:val="0"/>
        </w:rPr>
      </w:pPr>
      <w:bookmarkStart w:id="34" w:name="_Toc504724352"/>
      <w:r>
        <w:rPr>
          <w:rFonts w:hint="eastAsia"/>
        </w:rPr>
        <w:t>（四）主要设备</w:t>
      </w:r>
      <w:bookmarkEnd w:id="34"/>
    </w:p>
    <w:p w:rsidR="00430E3F" w:rsidRPr="00583AAE" w:rsidRDefault="00430E3F" w:rsidP="00430E3F">
      <w:pPr>
        <w:pStyle w:val="a4"/>
        <w:ind w:firstLineChars="200" w:firstLine="640"/>
        <w:rPr>
          <w:rFonts w:ascii="仿宋" w:eastAsia="仿宋_GB2312" w:hAnsi="仿宋" w:cs="仿宋_GB2312"/>
          <w:sz w:val="32"/>
          <w:szCs w:val="28"/>
        </w:rPr>
      </w:pPr>
      <w:r w:rsidRPr="00583AAE">
        <w:rPr>
          <w:rFonts w:ascii="仿宋" w:eastAsia="仿宋_GB2312" w:hAnsi="仿宋" w:cs="仿宋_GB2312" w:hint="eastAsia"/>
          <w:sz w:val="32"/>
          <w:szCs w:val="28"/>
        </w:rPr>
        <w:t>集合了生物、化学、机械方面的专家、博士、硕士研发团队，完全自主研发生活垃圾自动化分选及资源化利用技术，并开发制造自动化分选成套设备，包含主选设备和深加工设备，主要有以下几部分：</w:t>
      </w:r>
    </w:p>
    <w:p w:rsidR="006209A6" w:rsidRDefault="006209A6" w:rsidP="00430E3F">
      <w:pPr>
        <w:rPr>
          <w:kern w:val="0"/>
        </w:rPr>
      </w:pPr>
    </w:p>
    <w:p w:rsidR="00430E3F" w:rsidRDefault="00430E3F" w:rsidP="00430E3F">
      <w:pPr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2506345" cy="1624330"/>
            <wp:effectExtent l="19050" t="0" r="8255" b="0"/>
            <wp:docPr id="7" name="图片 11" descr="http://www.seyia.cn/uploadfile/2017/0111/2017011109402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eyia.cn/uploadfile/2017/0111/201701110940218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87C">
        <w:rPr>
          <w:noProof/>
          <w:kern w:val="0"/>
        </w:rPr>
        <w:drawing>
          <wp:inline distT="0" distB="0" distL="0" distR="0">
            <wp:extent cx="2506345" cy="1624330"/>
            <wp:effectExtent l="19050" t="0" r="8255" b="0"/>
            <wp:docPr id="8" name="图片 12" descr="http://www.seyia.cn/uploadfile/2017/0111/20170111103107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eyia.cn/uploadfile/2017/0111/201701111031078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4C" w:rsidRPr="009132EB" w:rsidRDefault="0030184C" w:rsidP="00430E3F">
      <w:pPr>
        <w:rPr>
          <w:kern w:val="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 xml:space="preserve">                </w:t>
      </w:r>
      <w:r w:rsidRPr="009132EB">
        <w:rPr>
          <w:rFonts w:ascii="微软雅黑" w:eastAsia="微软雅黑" w:hAnsi="微软雅黑" w:cs="宋体" w:hint="eastAsia"/>
          <w:kern w:val="0"/>
          <w:sz w:val="20"/>
          <w:szCs w:val="20"/>
        </w:rPr>
        <w:t>总控室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 xml:space="preserve">                                         </w:t>
      </w:r>
      <w:r w:rsidRPr="009132EB">
        <w:rPr>
          <w:rFonts w:ascii="微软雅黑" w:eastAsia="微软雅黑" w:hAnsi="微软雅黑" w:cs="宋体" w:hint="eastAsia"/>
          <w:kern w:val="0"/>
          <w:sz w:val="20"/>
          <w:szCs w:val="20"/>
        </w:rPr>
        <w:t>发酵罐</w:t>
      </w:r>
    </w:p>
    <w:p w:rsidR="00430E3F" w:rsidRDefault="00430E3F" w:rsidP="00430E3F">
      <w:pPr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2506345" cy="1624330"/>
            <wp:effectExtent l="19050" t="0" r="8255" b="0"/>
            <wp:docPr id="12" name="图片 13" descr="http://www.seyia.cn/uploadfile/2017/0111/20170111103134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yia.cn/uploadfile/2017/0111/2017011110313475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87C">
        <w:rPr>
          <w:noProof/>
          <w:kern w:val="0"/>
        </w:rPr>
        <w:drawing>
          <wp:inline distT="0" distB="0" distL="0" distR="0">
            <wp:extent cx="2506345" cy="1624330"/>
            <wp:effectExtent l="19050" t="0" r="8255" b="0"/>
            <wp:docPr id="14" name="图片 14" descr="http://www.seyia.cn/uploadfile/2017/0111/20170111103204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eyia.cn/uploadfile/2017/0111/2017011110320494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4C" w:rsidRPr="009132EB" w:rsidRDefault="0030184C" w:rsidP="00430E3F">
      <w:pPr>
        <w:rPr>
          <w:kern w:val="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 xml:space="preserve">              </w:t>
      </w:r>
      <w:r w:rsidRPr="009132EB">
        <w:rPr>
          <w:rFonts w:ascii="微软雅黑" w:eastAsia="微软雅黑" w:hAnsi="微软雅黑" w:cs="宋体" w:hint="eastAsia"/>
          <w:kern w:val="0"/>
          <w:sz w:val="20"/>
          <w:szCs w:val="20"/>
        </w:rPr>
        <w:t>纸浆制作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 xml:space="preserve">                                      </w:t>
      </w:r>
      <w:r w:rsidRPr="009132EB">
        <w:rPr>
          <w:rFonts w:ascii="微软雅黑" w:eastAsia="微软雅黑" w:hAnsi="微软雅黑" w:cs="宋体" w:hint="eastAsia"/>
          <w:kern w:val="0"/>
          <w:sz w:val="20"/>
          <w:szCs w:val="20"/>
        </w:rPr>
        <w:t>总分线程</w:t>
      </w:r>
    </w:p>
    <w:p w:rsidR="00430E3F" w:rsidRDefault="00430E3F" w:rsidP="00430E3F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kern w:val="0"/>
          <w:sz w:val="20"/>
          <w:szCs w:val="20"/>
        </w:rPr>
        <w:drawing>
          <wp:inline distT="0" distB="0" distL="0" distR="0">
            <wp:extent cx="2506345" cy="1624330"/>
            <wp:effectExtent l="19050" t="0" r="8255" b="0"/>
            <wp:docPr id="21" name="图片 15" descr="http://www.seyia.cn/uploadfile/2017/0111/20170111103230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eyia.cn/uploadfile/2017/0111/2017011110323058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kern w:val="0"/>
          <w:sz w:val="20"/>
          <w:szCs w:val="20"/>
        </w:rPr>
        <w:drawing>
          <wp:inline distT="0" distB="0" distL="0" distR="0">
            <wp:extent cx="2506345" cy="1624330"/>
            <wp:effectExtent l="19050" t="0" r="8255" b="0"/>
            <wp:docPr id="22" name="图片 16" descr="http://www.seyia.cn/uploadfile/2017/0111/20170111103255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eyia.cn/uploadfile/2017/0111/2017011110325580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4C" w:rsidRPr="009132EB" w:rsidRDefault="0030184C" w:rsidP="0030184C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 xml:space="preserve">               </w:t>
      </w:r>
      <w:r w:rsidRPr="009132EB">
        <w:rPr>
          <w:rFonts w:ascii="微软雅黑" w:eastAsia="微软雅黑" w:hAnsi="微软雅黑" w:cs="宋体" w:hint="eastAsia"/>
          <w:kern w:val="0"/>
          <w:sz w:val="20"/>
          <w:szCs w:val="20"/>
        </w:rPr>
        <w:t>塑料分选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 xml:space="preserve">                            </w:t>
      </w:r>
      <w:r w:rsidRPr="009132EB">
        <w:rPr>
          <w:rFonts w:ascii="微软雅黑" w:eastAsia="微软雅黑" w:hAnsi="微软雅黑" w:cs="宋体" w:hint="eastAsia"/>
          <w:kern w:val="0"/>
          <w:sz w:val="20"/>
          <w:szCs w:val="20"/>
        </w:rPr>
        <w:t>沼气工程</w:t>
      </w:r>
    </w:p>
    <w:p w:rsidR="003B79AB" w:rsidRDefault="0030184C" w:rsidP="00C40147">
      <w:pPr>
        <w:pStyle w:val="2"/>
        <w:ind w:firstLineChars="0" w:firstLine="0"/>
      </w:pPr>
      <w:bookmarkStart w:id="35" w:name="_Toc504724353"/>
      <w:r>
        <w:rPr>
          <w:rFonts w:hint="eastAsia"/>
        </w:rPr>
        <w:t>（五</w:t>
      </w:r>
      <w:r w:rsidR="009132EB">
        <w:rPr>
          <w:rFonts w:hint="eastAsia"/>
        </w:rPr>
        <w:t>）</w:t>
      </w:r>
      <w:r w:rsidR="003B79AB">
        <w:rPr>
          <w:rFonts w:hint="eastAsia"/>
        </w:rPr>
        <w:t>六大优势</w:t>
      </w:r>
      <w:bookmarkEnd w:id="35"/>
    </w:p>
    <w:p w:rsidR="003B79AB" w:rsidRPr="009132EB" w:rsidRDefault="003B79AB" w:rsidP="009132EB">
      <w:pPr>
        <w:pStyle w:val="a4"/>
        <w:spacing w:before="0" w:beforeAutospacing="0" w:after="0" w:afterAutospacing="0"/>
        <w:ind w:firstLineChars="200" w:firstLine="640"/>
        <w:rPr>
          <w:rFonts w:ascii="仿宋" w:eastAsia="仿宋_GB2312" w:hAnsi="仿宋" w:cs="仿宋_GB2312"/>
          <w:sz w:val="32"/>
          <w:szCs w:val="28"/>
        </w:rPr>
      </w:pPr>
      <w:r w:rsidRPr="009132EB">
        <w:rPr>
          <w:rFonts w:ascii="仿宋" w:eastAsia="仿宋_GB2312" w:hAnsi="仿宋" w:cs="仿宋_GB2312"/>
          <w:sz w:val="32"/>
          <w:szCs w:val="28"/>
        </w:rPr>
        <w:t>1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．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无需填埋、无需焚烧，从生活垃圾中自动分选出纸浆、塑料、金属、有机肥、建材、纺织品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。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环境友好，选址</w:t>
      </w:r>
      <w:r w:rsidRPr="009132EB">
        <w:rPr>
          <w:rFonts w:ascii="仿宋" w:eastAsia="仿宋_GB2312" w:hAnsi="仿宋" w:cs="仿宋_GB2312" w:hint="eastAsia"/>
          <w:sz w:val="32"/>
          <w:szCs w:val="28"/>
        </w:rPr>
        <w:lastRenderedPageBreak/>
        <w:t>灵活，环评简单真实可靠，可在居住垃圾中转站、工业区选址建设，有效减低邻避效应。</w:t>
      </w:r>
    </w:p>
    <w:p w:rsidR="003B79AB" w:rsidRPr="009132EB" w:rsidRDefault="003B79AB" w:rsidP="009132EB">
      <w:pPr>
        <w:pStyle w:val="a4"/>
        <w:spacing w:before="0" w:beforeAutospacing="0" w:after="0" w:afterAutospacing="0"/>
        <w:ind w:firstLineChars="200" w:firstLine="640"/>
        <w:rPr>
          <w:rFonts w:ascii="仿宋" w:eastAsia="仿宋_GB2312" w:hAnsi="仿宋" w:cs="仿宋_GB2312"/>
          <w:sz w:val="32"/>
          <w:szCs w:val="28"/>
        </w:rPr>
      </w:pPr>
      <w:r w:rsidRPr="009132EB">
        <w:rPr>
          <w:rFonts w:ascii="仿宋" w:eastAsia="仿宋_GB2312" w:hAnsi="仿宋" w:cs="仿宋_GB2312"/>
          <w:sz w:val="32"/>
          <w:szCs w:val="28"/>
        </w:rPr>
        <w:t>2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．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全程自动化、机械化，无需人力分拣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。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应用自主研发全套自动化设备，加工过程全自动控制，无需人力分拣，无需加热加压，安全可靠，可全天候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24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小时运行。</w:t>
      </w:r>
    </w:p>
    <w:p w:rsidR="003B79AB" w:rsidRPr="009132EB" w:rsidRDefault="003B79AB" w:rsidP="00C40147">
      <w:pPr>
        <w:pStyle w:val="a4"/>
        <w:spacing w:before="0" w:beforeAutospacing="0" w:after="0" w:afterAutospacing="0"/>
        <w:ind w:firstLineChars="200" w:firstLine="640"/>
        <w:rPr>
          <w:rFonts w:ascii="仿宋" w:eastAsia="仿宋_GB2312" w:hAnsi="仿宋" w:cs="仿宋_GB2312"/>
          <w:sz w:val="32"/>
          <w:szCs w:val="28"/>
        </w:rPr>
      </w:pPr>
      <w:r w:rsidRPr="009132EB">
        <w:rPr>
          <w:rFonts w:ascii="仿宋" w:eastAsia="仿宋_GB2312" w:hAnsi="仿宋" w:cs="仿宋_GB2312"/>
          <w:sz w:val="32"/>
          <w:szCs w:val="28"/>
        </w:rPr>
        <w:t>3</w:t>
      </w:r>
      <w:r w:rsidR="00C40147">
        <w:rPr>
          <w:rFonts w:ascii="仿宋" w:eastAsia="仿宋_GB2312" w:hAnsi="仿宋" w:cs="仿宋_GB2312" w:hint="eastAsia"/>
          <w:sz w:val="32"/>
          <w:szCs w:val="28"/>
        </w:rPr>
        <w:t>．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无废水、无臭气、无毒气、无废渣排放，无二次污染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。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未分类混合生活垃圾加工过程中，是全球唯一可实现无废水渗滤液排放、无臭气排放、无毒气排放，无噪音扰民的技术和设备。</w:t>
      </w:r>
    </w:p>
    <w:p w:rsidR="009132EB" w:rsidRPr="009132EB" w:rsidRDefault="003B79AB" w:rsidP="0030184C">
      <w:pPr>
        <w:pStyle w:val="a4"/>
        <w:spacing w:before="0" w:beforeAutospacing="0" w:after="0" w:afterAutospacing="0"/>
        <w:ind w:firstLineChars="200" w:firstLine="640"/>
        <w:rPr>
          <w:rFonts w:ascii="仿宋" w:eastAsia="仿宋_GB2312" w:hAnsi="仿宋" w:cs="仿宋_GB2312"/>
          <w:sz w:val="32"/>
          <w:szCs w:val="28"/>
        </w:rPr>
      </w:pPr>
      <w:r w:rsidRPr="009132EB">
        <w:rPr>
          <w:rFonts w:ascii="仿宋" w:eastAsia="仿宋_GB2312" w:hAnsi="仿宋" w:cs="仿宋_GB2312"/>
          <w:sz w:val="32"/>
          <w:szCs w:val="28"/>
        </w:rPr>
        <w:t>4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．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产品纯度高，杂质少，可全部成为生产原材料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。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全球唯一可实现垃圾中纸浆的自动化分选及精选，塑料精选可加工成高纯度塑料母粒，有机肥全面达到国家标准，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3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大产品优质呈现，将原本低值不可回收的混合生活垃圾真正变废为宝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。</w:t>
      </w:r>
    </w:p>
    <w:p w:rsidR="003B79AB" w:rsidRPr="009132EB" w:rsidRDefault="003B79AB" w:rsidP="0030184C">
      <w:pPr>
        <w:pStyle w:val="a4"/>
        <w:spacing w:before="0" w:beforeAutospacing="0" w:after="0" w:afterAutospacing="0"/>
        <w:ind w:firstLineChars="200" w:firstLine="640"/>
        <w:rPr>
          <w:rFonts w:ascii="仿宋" w:eastAsia="仿宋_GB2312" w:hAnsi="仿宋" w:cs="仿宋_GB2312"/>
          <w:sz w:val="32"/>
          <w:szCs w:val="28"/>
        </w:rPr>
      </w:pPr>
      <w:r w:rsidRPr="009132EB">
        <w:rPr>
          <w:rFonts w:ascii="仿宋" w:eastAsia="仿宋_GB2312" w:hAnsi="仿宋" w:cs="仿宋_GB2312"/>
          <w:sz w:val="32"/>
          <w:szCs w:val="28"/>
        </w:rPr>
        <w:t>5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．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效率高效益好，不仅仅依靠政府补贴生存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。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技术领先造就经济效益领先，效率高，运营成本低，生产的终端产品供不应求，可保证良好的现金流，是全球唯一即使不计算政府补贴也不会亏损的垃圾加工企业。</w:t>
      </w:r>
    </w:p>
    <w:p w:rsidR="003B79AB" w:rsidRPr="009132EB" w:rsidRDefault="003B79AB" w:rsidP="0030184C">
      <w:pPr>
        <w:pStyle w:val="a4"/>
        <w:spacing w:before="0" w:beforeAutospacing="0" w:after="0" w:afterAutospacing="0"/>
        <w:ind w:firstLineChars="200" w:firstLine="640"/>
        <w:rPr>
          <w:rFonts w:ascii="仿宋" w:eastAsia="仿宋_GB2312" w:hAnsi="仿宋" w:cs="仿宋_GB2312"/>
          <w:sz w:val="32"/>
          <w:szCs w:val="28"/>
        </w:rPr>
      </w:pPr>
      <w:r w:rsidRPr="009132EB">
        <w:rPr>
          <w:rFonts w:ascii="仿宋" w:eastAsia="仿宋_GB2312" w:hAnsi="仿宋" w:cs="仿宋_GB2312"/>
          <w:sz w:val="32"/>
          <w:szCs w:val="28"/>
        </w:rPr>
        <w:t>6</w:t>
      </w:r>
      <w:r w:rsidR="009132EB" w:rsidRPr="009132EB">
        <w:rPr>
          <w:rFonts w:ascii="仿宋" w:eastAsia="仿宋_GB2312" w:hAnsi="仿宋" w:cs="仿宋_GB2312" w:hint="eastAsia"/>
          <w:sz w:val="32"/>
          <w:szCs w:val="28"/>
        </w:rPr>
        <w:t>．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规模灵活多变，大小城镇都可操作，易选地，利和谐，减少政府压力。生产线处理能力灵活多变，可根据当地实际垃圾产生量定制，单条线日处理最小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100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吨，最大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500</w:t>
      </w:r>
      <w:r w:rsidRPr="009132EB">
        <w:rPr>
          <w:rFonts w:ascii="仿宋" w:eastAsia="仿宋_GB2312" w:hAnsi="仿宋" w:cs="仿宋_GB2312" w:hint="eastAsia"/>
          <w:sz w:val="32"/>
          <w:szCs w:val="28"/>
        </w:rPr>
        <w:lastRenderedPageBreak/>
        <w:t>吨，超过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500</w:t>
      </w:r>
      <w:r w:rsidRPr="009132EB">
        <w:rPr>
          <w:rFonts w:ascii="仿宋" w:eastAsia="仿宋_GB2312" w:hAnsi="仿宋" w:cs="仿宋_GB2312" w:hint="eastAsia"/>
          <w:sz w:val="32"/>
          <w:szCs w:val="28"/>
        </w:rPr>
        <w:t>吨进行组合即可，可以满足镇级以上所有城市的需求。</w:t>
      </w:r>
    </w:p>
    <w:p w:rsidR="003B79AB" w:rsidRDefault="00C40147" w:rsidP="00C40147">
      <w:pPr>
        <w:pStyle w:val="2"/>
        <w:ind w:firstLineChars="0" w:firstLine="0"/>
      </w:pPr>
      <w:bookmarkStart w:id="36" w:name="_Toc504724354"/>
      <w:r>
        <w:rPr>
          <w:rFonts w:hint="eastAsia"/>
        </w:rPr>
        <w:t>（六）</w:t>
      </w:r>
      <w:r w:rsidR="009132EB">
        <w:rPr>
          <w:rFonts w:hint="eastAsia"/>
        </w:rPr>
        <w:t>项目案例</w:t>
      </w:r>
      <w:bookmarkEnd w:id="36"/>
    </w:p>
    <w:p w:rsidR="009132EB" w:rsidRPr="009132EB" w:rsidRDefault="00C40147" w:rsidP="0084173B">
      <w:pPr>
        <w:pStyle w:val="3"/>
        <w:spacing w:before="0" w:after="0" w:line="240" w:lineRule="auto"/>
      </w:pPr>
      <w:r>
        <w:rPr>
          <w:rFonts w:hint="eastAsia"/>
        </w:rPr>
        <w:t xml:space="preserve">    </w:t>
      </w:r>
      <w:bookmarkStart w:id="37" w:name="_Toc504724355"/>
      <w:r>
        <w:rPr>
          <w:rFonts w:hint="eastAsia"/>
        </w:rPr>
        <w:t>1</w:t>
      </w:r>
      <w:r>
        <w:rPr>
          <w:rFonts w:hint="eastAsia"/>
        </w:rPr>
        <w:t>．</w:t>
      </w:r>
      <w:r w:rsidR="009132EB" w:rsidRPr="009132EB">
        <w:rPr>
          <w:rFonts w:hint="eastAsia"/>
        </w:rPr>
        <w:t>山东梁山县</w:t>
      </w:r>
      <w:r w:rsidR="009132EB" w:rsidRPr="009132EB">
        <w:rPr>
          <w:rFonts w:hint="eastAsia"/>
        </w:rPr>
        <w:t>80</w:t>
      </w:r>
      <w:r w:rsidR="009132EB" w:rsidRPr="009132EB">
        <w:rPr>
          <w:rFonts w:hint="eastAsia"/>
        </w:rPr>
        <w:t>吨</w:t>
      </w:r>
      <w:r w:rsidR="009132EB" w:rsidRPr="009132EB">
        <w:rPr>
          <w:rFonts w:hint="eastAsia"/>
        </w:rPr>
        <w:t>/</w:t>
      </w:r>
      <w:r w:rsidR="009132EB" w:rsidRPr="009132EB">
        <w:rPr>
          <w:rFonts w:hint="eastAsia"/>
        </w:rPr>
        <w:t>日生活垃圾处理厂</w:t>
      </w:r>
      <w:bookmarkEnd w:id="37"/>
    </w:p>
    <w:p w:rsidR="009132EB" w:rsidRDefault="00F73067" w:rsidP="0084173B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 xml:space="preserve">    该中试</w:t>
      </w:r>
      <w:r w:rsidR="009132EB" w:rsidRPr="009132EB">
        <w:rPr>
          <w:rFonts w:ascii="仿宋_GB2312" w:eastAsia="仿宋_GB2312" w:hAnsi="仿宋" w:cs="仿宋" w:hint="eastAsia"/>
          <w:sz w:val="32"/>
          <w:szCs w:val="32"/>
        </w:rPr>
        <w:t>生产线已测试并运营3年，生产工艺成熟可靠，产品市场需求旺盛，获得了中国循环经济协会、山东省科技厅、环保厅等多家政府机构的重大项目立项和技术肯定。</w:t>
      </w:r>
    </w:p>
    <w:p w:rsidR="00C40147" w:rsidRPr="009132EB" w:rsidRDefault="00C40147" w:rsidP="0084173B">
      <w:pPr>
        <w:pStyle w:val="3"/>
        <w:spacing w:before="0" w:after="0" w:line="240" w:lineRule="auto"/>
      </w:pPr>
      <w:r>
        <w:rPr>
          <w:rFonts w:hint="eastAsia"/>
        </w:rPr>
        <w:t xml:space="preserve">    </w:t>
      </w:r>
      <w:bookmarkStart w:id="38" w:name="_Toc504724356"/>
      <w:r>
        <w:rPr>
          <w:rFonts w:hint="eastAsia"/>
        </w:rPr>
        <w:t>2</w:t>
      </w:r>
      <w:r w:rsidR="00D7541F">
        <w:rPr>
          <w:rFonts w:hint="eastAsia"/>
        </w:rPr>
        <w:t>．</w:t>
      </w:r>
      <w:r w:rsidR="00D7541F" w:rsidRPr="00630CEE">
        <w:rPr>
          <w:rFonts w:hint="eastAsia"/>
        </w:rPr>
        <w:t>山西</w:t>
      </w:r>
      <w:r w:rsidR="00D7541F">
        <w:rPr>
          <w:rFonts w:hint="eastAsia"/>
        </w:rPr>
        <w:t>运城</w:t>
      </w:r>
      <w:r w:rsidR="00D7541F" w:rsidRPr="00630CEE">
        <w:rPr>
          <w:rFonts w:hint="eastAsia"/>
        </w:rPr>
        <w:t>垣曲县</w:t>
      </w:r>
      <w:r w:rsidR="00F73067">
        <w:rPr>
          <w:rFonts w:hint="eastAsia"/>
        </w:rPr>
        <w:t>200</w:t>
      </w:r>
      <w:r w:rsidR="00F73067">
        <w:rPr>
          <w:rFonts w:hint="eastAsia"/>
        </w:rPr>
        <w:t>吨</w:t>
      </w:r>
      <w:r w:rsidR="00F73067">
        <w:rPr>
          <w:rFonts w:hint="eastAsia"/>
        </w:rPr>
        <w:t>/</w:t>
      </w:r>
      <w:r w:rsidR="00F73067">
        <w:rPr>
          <w:rFonts w:hint="eastAsia"/>
        </w:rPr>
        <w:t>日</w:t>
      </w:r>
      <w:r w:rsidR="00D7541F" w:rsidRPr="00630CEE">
        <w:rPr>
          <w:rFonts w:hint="eastAsia"/>
        </w:rPr>
        <w:t>标准生产线</w:t>
      </w:r>
      <w:bookmarkEnd w:id="38"/>
    </w:p>
    <w:p w:rsidR="00F73067" w:rsidRDefault="00F73067" w:rsidP="0084173B">
      <w:pPr>
        <w:pStyle w:val="a4"/>
        <w:spacing w:before="0" w:beforeAutospacing="0" w:after="0" w:afterAutospacing="0"/>
        <w:ind w:firstLineChars="200" w:firstLine="640"/>
        <w:rPr>
          <w:rFonts w:ascii="仿宋_GB2312" w:eastAsia="仿宋_GB2312" w:hAnsi="仿宋" w:cs="仿宋"/>
          <w:kern w:val="2"/>
          <w:sz w:val="32"/>
          <w:szCs w:val="32"/>
        </w:rPr>
      </w:pPr>
      <w:r w:rsidRPr="00630CEE">
        <w:rPr>
          <w:rFonts w:ascii="仿宋_GB2312" w:eastAsia="仿宋_GB2312" w:hAnsi="仿宋" w:cs="仿宋" w:hint="eastAsia"/>
          <w:kern w:val="2"/>
          <w:sz w:val="32"/>
          <w:szCs w:val="32"/>
        </w:rPr>
        <w:t>山西垣曲县标准生产线，是采用PGAS技术建成的第一条标准生产线，该县日产生活垃圾200吨，通过PGAS</w:t>
      </w:r>
      <w:r>
        <w:rPr>
          <w:rFonts w:ascii="仿宋_GB2312" w:eastAsia="仿宋_GB2312" w:hAnsi="仿宋" w:cs="仿宋" w:hint="eastAsia"/>
          <w:kern w:val="2"/>
          <w:sz w:val="32"/>
          <w:szCs w:val="32"/>
        </w:rPr>
        <w:t>技术和设备，基本可以做到日清日结，实现了生活垃圾循环利用。</w:t>
      </w:r>
      <w:r w:rsidRPr="003B79AB">
        <w:rPr>
          <w:rFonts w:ascii="仿宋_GB2312" w:eastAsia="仿宋_GB2312" w:hAnsi="仿宋" w:cs="仿宋" w:hint="eastAsia"/>
          <w:kern w:val="2"/>
          <w:sz w:val="32"/>
          <w:szCs w:val="32"/>
        </w:rPr>
        <w:t>通过机器设备可自动分离出高附加值的纸浆、塑料、有机肥等产品的全过程。所有垃圾无机部分，当天就可以全部回收再利用，包括纸浆、塑料、金属等，餐厨垃圾进入发酵罐，经过15天后生成沼气和沼渣（即液态有机肥），真正达到了生活垃圾的减量化、无害化、资源化处理。</w:t>
      </w:r>
    </w:p>
    <w:p w:rsidR="00F73067" w:rsidRPr="00630CEE" w:rsidRDefault="000E255B" w:rsidP="0084173B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 xml:space="preserve">    </w:t>
      </w:r>
      <w:r w:rsidR="00F73067">
        <w:rPr>
          <w:rFonts w:ascii="仿宋_GB2312" w:eastAsia="仿宋_GB2312" w:hAnsi="仿宋" w:cs="仿宋" w:hint="eastAsia"/>
          <w:sz w:val="32"/>
          <w:szCs w:val="32"/>
        </w:rPr>
        <w:t>自2016</w:t>
      </w:r>
      <w:r w:rsidR="00F73067" w:rsidRPr="00630CEE">
        <w:rPr>
          <w:rFonts w:ascii="仿宋_GB2312" w:eastAsia="仿宋_GB2312" w:hAnsi="仿宋" w:cs="仿宋" w:hint="eastAsia"/>
          <w:sz w:val="32"/>
          <w:szCs w:val="32"/>
        </w:rPr>
        <w:t>年底正式投产以来，吸引了全国各地政府领导、环保专家、企业家等纷至沓来，广州城管委、海珠区城管局、花都城管局、增城城管局等相关领导也到实地考察。业内人士表示，PGAS技术和设备使生活垃圾做到后端集中分类和资源循环再利用，无二次污染，环境友好，对城乡垃圾围城老大难问题找到了切实可行的好办法。</w:t>
      </w:r>
    </w:p>
    <w:sectPr w:rsidR="00F73067" w:rsidRPr="00630CEE" w:rsidSect="00EB201A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A45" w:rsidRDefault="00AD3A45" w:rsidP="004F22C0">
      <w:r>
        <w:separator/>
      </w:r>
    </w:p>
  </w:endnote>
  <w:endnote w:type="continuationSeparator" w:id="0">
    <w:p w:rsidR="00AD3A45" w:rsidRDefault="00AD3A45" w:rsidP="004F22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方正大黑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方正综艺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5B" w:rsidRDefault="000E255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5B" w:rsidRPr="00E11956" w:rsidRDefault="00B950A7" w:rsidP="00EB201A">
    <w:pPr>
      <w:pStyle w:val="a8"/>
      <w:jc w:val="center"/>
      <w:rPr>
        <w:rFonts w:ascii="Times New Roman" w:hAnsi="Times New Roman" w:cs="Times New Roman"/>
        <w:sz w:val="28"/>
        <w:szCs w:val="28"/>
      </w:rPr>
    </w:pPr>
    <w:r w:rsidRPr="0064677C">
      <w:rPr>
        <w:rFonts w:ascii="Times New Roman" w:hAnsi="Times New Roman" w:cs="Times New Roman"/>
        <w:bCs/>
        <w:sz w:val="28"/>
        <w:szCs w:val="28"/>
      </w:rPr>
      <w:fldChar w:fldCharType="begin"/>
    </w:r>
    <w:r w:rsidR="000E255B" w:rsidRPr="0064677C">
      <w:rPr>
        <w:rFonts w:ascii="Times New Roman" w:hAnsi="Times New Roman" w:cs="Times New Roman"/>
        <w:bCs/>
        <w:sz w:val="28"/>
        <w:szCs w:val="28"/>
      </w:rPr>
      <w:instrText>PAGE</w:instrText>
    </w:r>
    <w:r w:rsidRPr="0064677C">
      <w:rPr>
        <w:rFonts w:ascii="Times New Roman" w:hAnsi="Times New Roman" w:cs="Times New Roman"/>
        <w:bCs/>
        <w:sz w:val="28"/>
        <w:szCs w:val="28"/>
      </w:rPr>
      <w:fldChar w:fldCharType="separate"/>
    </w:r>
    <w:r w:rsidR="00723F6C">
      <w:rPr>
        <w:rFonts w:ascii="Times New Roman" w:hAnsi="Times New Roman" w:cs="Times New Roman"/>
        <w:bCs/>
        <w:noProof/>
        <w:sz w:val="28"/>
        <w:szCs w:val="28"/>
      </w:rPr>
      <w:t>5</w:t>
    </w:r>
    <w:r w:rsidRPr="0064677C">
      <w:rPr>
        <w:rFonts w:ascii="Times New Roman" w:hAnsi="Times New Roman" w:cs="Times New Roman"/>
        <w:bCs/>
        <w:sz w:val="28"/>
        <w:szCs w:val="28"/>
      </w:rPr>
      <w:fldChar w:fldCharType="end"/>
    </w:r>
    <w:r w:rsidR="000E255B" w:rsidRPr="0064677C">
      <w:rPr>
        <w:rFonts w:ascii="Times New Roman" w:hAnsi="Times New Roman" w:cs="Times New Roman"/>
        <w:sz w:val="28"/>
        <w:szCs w:val="28"/>
        <w:lang w:val="zh-CN"/>
      </w:rPr>
      <w:t xml:space="preserve"> / </w:t>
    </w:r>
    <w:r w:rsidRPr="0064677C">
      <w:rPr>
        <w:rFonts w:ascii="Times New Roman" w:hAnsi="Times New Roman" w:cs="Times New Roman"/>
        <w:bCs/>
        <w:sz w:val="28"/>
        <w:szCs w:val="28"/>
      </w:rPr>
      <w:fldChar w:fldCharType="begin"/>
    </w:r>
    <w:r w:rsidR="000E255B" w:rsidRPr="0064677C">
      <w:rPr>
        <w:rFonts w:ascii="Times New Roman" w:hAnsi="Times New Roman" w:cs="Times New Roman"/>
        <w:bCs/>
        <w:sz w:val="28"/>
        <w:szCs w:val="28"/>
      </w:rPr>
      <w:instrText>=</w:instrText>
    </w:r>
    <w:r w:rsidRPr="0064677C">
      <w:rPr>
        <w:rFonts w:ascii="Times New Roman" w:hAnsi="Times New Roman" w:cs="Times New Roman"/>
        <w:bCs/>
        <w:sz w:val="28"/>
        <w:szCs w:val="28"/>
      </w:rPr>
      <w:fldChar w:fldCharType="begin"/>
    </w:r>
    <w:r w:rsidR="000E255B" w:rsidRPr="0064677C">
      <w:rPr>
        <w:rFonts w:ascii="Times New Roman" w:hAnsi="Times New Roman" w:cs="Times New Roman"/>
        <w:bCs/>
        <w:sz w:val="28"/>
        <w:szCs w:val="28"/>
      </w:rPr>
      <w:instrText>NUMPAGES</w:instrText>
    </w:r>
    <w:r w:rsidRPr="0064677C">
      <w:rPr>
        <w:rFonts w:ascii="Times New Roman" w:hAnsi="Times New Roman" w:cs="Times New Roman"/>
        <w:bCs/>
        <w:sz w:val="28"/>
        <w:szCs w:val="28"/>
      </w:rPr>
      <w:fldChar w:fldCharType="separate"/>
    </w:r>
    <w:r w:rsidR="00723F6C">
      <w:rPr>
        <w:rFonts w:ascii="Times New Roman" w:hAnsi="Times New Roman" w:cs="Times New Roman"/>
        <w:bCs/>
        <w:noProof/>
        <w:sz w:val="28"/>
        <w:szCs w:val="28"/>
      </w:rPr>
      <w:instrText>21</w:instrText>
    </w:r>
    <w:r w:rsidRPr="0064677C">
      <w:rPr>
        <w:rFonts w:ascii="Times New Roman" w:hAnsi="Times New Roman" w:cs="Times New Roman"/>
        <w:bCs/>
        <w:sz w:val="28"/>
        <w:szCs w:val="28"/>
      </w:rPr>
      <w:fldChar w:fldCharType="end"/>
    </w:r>
    <w:r w:rsidR="000E255B" w:rsidRPr="0064677C">
      <w:rPr>
        <w:rFonts w:ascii="Times New Roman" w:hAnsi="Times New Roman" w:cs="Times New Roman"/>
        <w:bCs/>
        <w:sz w:val="28"/>
        <w:szCs w:val="28"/>
      </w:rPr>
      <w:instrText>-2</w:instrText>
    </w:r>
    <w:r w:rsidRPr="0064677C">
      <w:rPr>
        <w:rFonts w:ascii="Times New Roman" w:hAnsi="Times New Roman" w:cs="Times New Roman"/>
        <w:bCs/>
        <w:sz w:val="28"/>
        <w:szCs w:val="28"/>
      </w:rPr>
      <w:fldChar w:fldCharType="separate"/>
    </w:r>
    <w:r w:rsidR="00723F6C">
      <w:rPr>
        <w:rFonts w:ascii="Times New Roman" w:hAnsi="Times New Roman" w:cs="Times New Roman"/>
        <w:bCs/>
        <w:noProof/>
        <w:sz w:val="28"/>
        <w:szCs w:val="28"/>
      </w:rPr>
      <w:t>19</w:t>
    </w:r>
    <w:r w:rsidRPr="0064677C">
      <w:rPr>
        <w:rFonts w:ascii="Times New Roman" w:hAnsi="Times New Roman" w:cs="Times New Roman"/>
        <w:bCs/>
        <w:sz w:val="28"/>
        <w:szCs w:val="2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5B" w:rsidRDefault="000E255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A45" w:rsidRDefault="00AD3A45" w:rsidP="004F22C0">
      <w:r>
        <w:separator/>
      </w:r>
    </w:p>
  </w:footnote>
  <w:footnote w:type="continuationSeparator" w:id="0">
    <w:p w:rsidR="00AD3A45" w:rsidRDefault="00AD3A45" w:rsidP="004F22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5B" w:rsidRDefault="000E255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5B" w:rsidRDefault="000E255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5B" w:rsidRDefault="000E255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F24B8"/>
    <w:multiLevelType w:val="multilevel"/>
    <w:tmpl w:val="DA8C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B5933"/>
    <w:multiLevelType w:val="multilevel"/>
    <w:tmpl w:val="621A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D701F"/>
    <w:multiLevelType w:val="multilevel"/>
    <w:tmpl w:val="2452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253687"/>
    <w:multiLevelType w:val="multilevel"/>
    <w:tmpl w:val="4B64B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2350E5"/>
    <w:multiLevelType w:val="multilevel"/>
    <w:tmpl w:val="6D0E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0904D0"/>
    <w:multiLevelType w:val="multilevel"/>
    <w:tmpl w:val="97EA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153C65"/>
    <w:multiLevelType w:val="hybridMultilevel"/>
    <w:tmpl w:val="560A3F5A"/>
    <w:lvl w:ilvl="0" w:tplc="AB7A0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5641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036C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702A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D782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FD8C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6F104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1BC0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89C3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7">
    <w:nsid w:val="5E1D441C"/>
    <w:multiLevelType w:val="multilevel"/>
    <w:tmpl w:val="7076D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0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3435"/>
    <w:rsid w:val="000272A1"/>
    <w:rsid w:val="00030C33"/>
    <w:rsid w:val="0009117C"/>
    <w:rsid w:val="000B0283"/>
    <w:rsid w:val="000D1C1F"/>
    <w:rsid w:val="000E255B"/>
    <w:rsid w:val="000F4701"/>
    <w:rsid w:val="00111C73"/>
    <w:rsid w:val="00120609"/>
    <w:rsid w:val="00121AF1"/>
    <w:rsid w:val="00124A84"/>
    <w:rsid w:val="0012639D"/>
    <w:rsid w:val="00136336"/>
    <w:rsid w:val="00140D36"/>
    <w:rsid w:val="00147830"/>
    <w:rsid w:val="001521A2"/>
    <w:rsid w:val="00152DB2"/>
    <w:rsid w:val="001848AD"/>
    <w:rsid w:val="0018513C"/>
    <w:rsid w:val="001A6D33"/>
    <w:rsid w:val="001A6EC0"/>
    <w:rsid w:val="001C1217"/>
    <w:rsid w:val="001C3197"/>
    <w:rsid w:val="001E1BBE"/>
    <w:rsid w:val="001F57B4"/>
    <w:rsid w:val="00215709"/>
    <w:rsid w:val="00276392"/>
    <w:rsid w:val="00277C3A"/>
    <w:rsid w:val="00291D07"/>
    <w:rsid w:val="002966D6"/>
    <w:rsid w:val="002A180C"/>
    <w:rsid w:val="002A25B1"/>
    <w:rsid w:val="002C1CD1"/>
    <w:rsid w:val="002D50EF"/>
    <w:rsid w:val="002F1F14"/>
    <w:rsid w:val="0030184C"/>
    <w:rsid w:val="00303FE5"/>
    <w:rsid w:val="0030441F"/>
    <w:rsid w:val="00304642"/>
    <w:rsid w:val="00304F90"/>
    <w:rsid w:val="00306F8B"/>
    <w:rsid w:val="00310BE1"/>
    <w:rsid w:val="00311CF7"/>
    <w:rsid w:val="00337630"/>
    <w:rsid w:val="003425AA"/>
    <w:rsid w:val="003430B5"/>
    <w:rsid w:val="00346B2B"/>
    <w:rsid w:val="00351DA5"/>
    <w:rsid w:val="0035604C"/>
    <w:rsid w:val="00356FD6"/>
    <w:rsid w:val="003759E8"/>
    <w:rsid w:val="00391298"/>
    <w:rsid w:val="003A25AE"/>
    <w:rsid w:val="003A5A36"/>
    <w:rsid w:val="003B017C"/>
    <w:rsid w:val="003B79AB"/>
    <w:rsid w:val="003D1433"/>
    <w:rsid w:val="003F563F"/>
    <w:rsid w:val="00403630"/>
    <w:rsid w:val="00412EAE"/>
    <w:rsid w:val="00420FEA"/>
    <w:rsid w:val="00421D7D"/>
    <w:rsid w:val="00427612"/>
    <w:rsid w:val="00430E3F"/>
    <w:rsid w:val="004514F5"/>
    <w:rsid w:val="00457E75"/>
    <w:rsid w:val="00461BBF"/>
    <w:rsid w:val="004742C6"/>
    <w:rsid w:val="00480637"/>
    <w:rsid w:val="00484039"/>
    <w:rsid w:val="004B6E5F"/>
    <w:rsid w:val="004D0271"/>
    <w:rsid w:val="004D1275"/>
    <w:rsid w:val="004E5096"/>
    <w:rsid w:val="004E7C61"/>
    <w:rsid w:val="004F22C0"/>
    <w:rsid w:val="004F2D32"/>
    <w:rsid w:val="004F3B5D"/>
    <w:rsid w:val="00510967"/>
    <w:rsid w:val="00511C2C"/>
    <w:rsid w:val="00523435"/>
    <w:rsid w:val="0054239E"/>
    <w:rsid w:val="005503D7"/>
    <w:rsid w:val="00550BB2"/>
    <w:rsid w:val="00551F99"/>
    <w:rsid w:val="00556A41"/>
    <w:rsid w:val="005601A2"/>
    <w:rsid w:val="005614A0"/>
    <w:rsid w:val="00564062"/>
    <w:rsid w:val="00583AAE"/>
    <w:rsid w:val="005A1B0B"/>
    <w:rsid w:val="005A1C56"/>
    <w:rsid w:val="005B19AF"/>
    <w:rsid w:val="005B3137"/>
    <w:rsid w:val="005B46A0"/>
    <w:rsid w:val="005C0BD4"/>
    <w:rsid w:val="005D765F"/>
    <w:rsid w:val="005E41A4"/>
    <w:rsid w:val="00603C3E"/>
    <w:rsid w:val="006209A6"/>
    <w:rsid w:val="00625FD4"/>
    <w:rsid w:val="00651F23"/>
    <w:rsid w:val="00655D98"/>
    <w:rsid w:val="0067798D"/>
    <w:rsid w:val="0068070E"/>
    <w:rsid w:val="006807AF"/>
    <w:rsid w:val="00681E40"/>
    <w:rsid w:val="00681FC7"/>
    <w:rsid w:val="00684534"/>
    <w:rsid w:val="00690CCF"/>
    <w:rsid w:val="006953A5"/>
    <w:rsid w:val="00697421"/>
    <w:rsid w:val="006A0D01"/>
    <w:rsid w:val="006A327F"/>
    <w:rsid w:val="006B5CAB"/>
    <w:rsid w:val="006D3770"/>
    <w:rsid w:val="006E59C8"/>
    <w:rsid w:val="006F437A"/>
    <w:rsid w:val="006F5776"/>
    <w:rsid w:val="00706A16"/>
    <w:rsid w:val="0071170D"/>
    <w:rsid w:val="00713525"/>
    <w:rsid w:val="00713E67"/>
    <w:rsid w:val="0071621E"/>
    <w:rsid w:val="00723276"/>
    <w:rsid w:val="00723F6C"/>
    <w:rsid w:val="0073615B"/>
    <w:rsid w:val="007613FD"/>
    <w:rsid w:val="007827DF"/>
    <w:rsid w:val="007927E2"/>
    <w:rsid w:val="007927E9"/>
    <w:rsid w:val="007A233E"/>
    <w:rsid w:val="007A33DB"/>
    <w:rsid w:val="007B0DDA"/>
    <w:rsid w:val="007B4FD1"/>
    <w:rsid w:val="007E0D3C"/>
    <w:rsid w:val="007E1AC1"/>
    <w:rsid w:val="007E5B79"/>
    <w:rsid w:val="007F189B"/>
    <w:rsid w:val="008065EF"/>
    <w:rsid w:val="00810CA9"/>
    <w:rsid w:val="008242C9"/>
    <w:rsid w:val="0084173B"/>
    <w:rsid w:val="00851606"/>
    <w:rsid w:val="00865834"/>
    <w:rsid w:val="00895FE9"/>
    <w:rsid w:val="008A1ED5"/>
    <w:rsid w:val="008A3863"/>
    <w:rsid w:val="008A3E84"/>
    <w:rsid w:val="008A4539"/>
    <w:rsid w:val="008B47A1"/>
    <w:rsid w:val="008C550B"/>
    <w:rsid w:val="008D67F3"/>
    <w:rsid w:val="008E5BF2"/>
    <w:rsid w:val="009048B8"/>
    <w:rsid w:val="009132EB"/>
    <w:rsid w:val="0091376B"/>
    <w:rsid w:val="00917C24"/>
    <w:rsid w:val="009316AC"/>
    <w:rsid w:val="00940624"/>
    <w:rsid w:val="00960A09"/>
    <w:rsid w:val="009A2DAA"/>
    <w:rsid w:val="009A68E1"/>
    <w:rsid w:val="009B5F2E"/>
    <w:rsid w:val="009C1C7C"/>
    <w:rsid w:val="009C77E6"/>
    <w:rsid w:val="009D0D4D"/>
    <w:rsid w:val="009D1086"/>
    <w:rsid w:val="009D5237"/>
    <w:rsid w:val="009D7B12"/>
    <w:rsid w:val="009E2E94"/>
    <w:rsid w:val="00A113FF"/>
    <w:rsid w:val="00A14675"/>
    <w:rsid w:val="00A26A16"/>
    <w:rsid w:val="00A53735"/>
    <w:rsid w:val="00A64E5B"/>
    <w:rsid w:val="00A65989"/>
    <w:rsid w:val="00A72E98"/>
    <w:rsid w:val="00A73DFA"/>
    <w:rsid w:val="00A7787C"/>
    <w:rsid w:val="00A81996"/>
    <w:rsid w:val="00A914AC"/>
    <w:rsid w:val="00A94275"/>
    <w:rsid w:val="00AA00AD"/>
    <w:rsid w:val="00AA0CB5"/>
    <w:rsid w:val="00AA3232"/>
    <w:rsid w:val="00AA7C82"/>
    <w:rsid w:val="00AB2FC9"/>
    <w:rsid w:val="00AD0443"/>
    <w:rsid w:val="00AD3256"/>
    <w:rsid w:val="00AD3A45"/>
    <w:rsid w:val="00AF71B1"/>
    <w:rsid w:val="00B255E8"/>
    <w:rsid w:val="00B430F1"/>
    <w:rsid w:val="00B60A30"/>
    <w:rsid w:val="00B6643E"/>
    <w:rsid w:val="00B76F48"/>
    <w:rsid w:val="00B81123"/>
    <w:rsid w:val="00B950A7"/>
    <w:rsid w:val="00BC37C9"/>
    <w:rsid w:val="00BD1ED0"/>
    <w:rsid w:val="00BD21C5"/>
    <w:rsid w:val="00BD3163"/>
    <w:rsid w:val="00BD3C74"/>
    <w:rsid w:val="00BD7E93"/>
    <w:rsid w:val="00BE1A30"/>
    <w:rsid w:val="00BE1BA5"/>
    <w:rsid w:val="00BE27DE"/>
    <w:rsid w:val="00C13D27"/>
    <w:rsid w:val="00C14569"/>
    <w:rsid w:val="00C149B7"/>
    <w:rsid w:val="00C24B1A"/>
    <w:rsid w:val="00C40147"/>
    <w:rsid w:val="00C42A16"/>
    <w:rsid w:val="00C500B1"/>
    <w:rsid w:val="00C53B8A"/>
    <w:rsid w:val="00C55F7A"/>
    <w:rsid w:val="00C64606"/>
    <w:rsid w:val="00C6695D"/>
    <w:rsid w:val="00C90D3E"/>
    <w:rsid w:val="00C957B1"/>
    <w:rsid w:val="00CC752C"/>
    <w:rsid w:val="00CF1F8C"/>
    <w:rsid w:val="00CF4B87"/>
    <w:rsid w:val="00D26CE5"/>
    <w:rsid w:val="00D61893"/>
    <w:rsid w:val="00D63E3F"/>
    <w:rsid w:val="00D713A2"/>
    <w:rsid w:val="00D72FDD"/>
    <w:rsid w:val="00D7541F"/>
    <w:rsid w:val="00D77303"/>
    <w:rsid w:val="00D83549"/>
    <w:rsid w:val="00DA2629"/>
    <w:rsid w:val="00DA42CD"/>
    <w:rsid w:val="00DB1AC1"/>
    <w:rsid w:val="00DB3CE8"/>
    <w:rsid w:val="00DB3DC9"/>
    <w:rsid w:val="00DC6B1D"/>
    <w:rsid w:val="00DD44B2"/>
    <w:rsid w:val="00DE1D0A"/>
    <w:rsid w:val="00DF6AD0"/>
    <w:rsid w:val="00E21675"/>
    <w:rsid w:val="00E36001"/>
    <w:rsid w:val="00E43C2F"/>
    <w:rsid w:val="00E57320"/>
    <w:rsid w:val="00E81C28"/>
    <w:rsid w:val="00E81D86"/>
    <w:rsid w:val="00E95BEA"/>
    <w:rsid w:val="00EA1209"/>
    <w:rsid w:val="00EA1FF5"/>
    <w:rsid w:val="00EB201A"/>
    <w:rsid w:val="00EC2309"/>
    <w:rsid w:val="00EC3550"/>
    <w:rsid w:val="00ED23FE"/>
    <w:rsid w:val="00ED27B6"/>
    <w:rsid w:val="00EE3B78"/>
    <w:rsid w:val="00EF7DCC"/>
    <w:rsid w:val="00F001FB"/>
    <w:rsid w:val="00F071A1"/>
    <w:rsid w:val="00F11109"/>
    <w:rsid w:val="00F16E8E"/>
    <w:rsid w:val="00F16FCE"/>
    <w:rsid w:val="00F23136"/>
    <w:rsid w:val="00F23FEF"/>
    <w:rsid w:val="00F36940"/>
    <w:rsid w:val="00F46691"/>
    <w:rsid w:val="00F566D1"/>
    <w:rsid w:val="00F57EFF"/>
    <w:rsid w:val="00F64FCE"/>
    <w:rsid w:val="00F706E4"/>
    <w:rsid w:val="00F73067"/>
    <w:rsid w:val="00F93B09"/>
    <w:rsid w:val="00FA2C96"/>
    <w:rsid w:val="00FA3DFD"/>
    <w:rsid w:val="00FC3FE8"/>
    <w:rsid w:val="00FD2833"/>
    <w:rsid w:val="00FD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7B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F22C0"/>
    <w:pPr>
      <w:keepNext/>
      <w:keepLines/>
      <w:spacing w:before="340" w:after="330" w:line="578" w:lineRule="auto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B201A"/>
    <w:pPr>
      <w:keepNext/>
      <w:keepLines/>
      <w:spacing w:before="120" w:after="120" w:line="415" w:lineRule="auto"/>
      <w:ind w:firstLineChars="200" w:firstLine="200"/>
      <w:outlineLvl w:val="1"/>
    </w:pPr>
    <w:rPr>
      <w:rFonts w:asciiTheme="majorHAnsi" w:eastAsia="仿宋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40D3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55F7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55F7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5F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5FE9"/>
    <w:rPr>
      <w:sz w:val="18"/>
      <w:szCs w:val="18"/>
    </w:rPr>
  </w:style>
  <w:style w:type="paragraph" w:styleId="a4">
    <w:name w:val="Normal (Web)"/>
    <w:basedOn w:val="a"/>
    <w:uiPriority w:val="99"/>
    <w:unhideWhenUsed/>
    <w:qFormat/>
    <w:rsid w:val="004514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4514F5"/>
    <w:rPr>
      <w:b/>
      <w:bCs/>
    </w:rPr>
  </w:style>
  <w:style w:type="character" w:customStyle="1" w:styleId="1Char">
    <w:name w:val="标题 1 Char"/>
    <w:basedOn w:val="a0"/>
    <w:link w:val="1"/>
    <w:uiPriority w:val="9"/>
    <w:rsid w:val="004F22C0"/>
    <w:rPr>
      <w:rFonts w:eastAsia="黑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F22C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4F22C0"/>
    <w:pPr>
      <w:widowControl/>
      <w:spacing w:after="100" w:line="276" w:lineRule="auto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sid w:val="004F22C0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4F22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4F22C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4F22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4F22C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B201A"/>
    <w:rPr>
      <w:rFonts w:asciiTheme="majorHAnsi" w:eastAsia="仿宋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B6643E"/>
    <w:pPr>
      <w:ind w:leftChars="200" w:left="420"/>
    </w:pPr>
  </w:style>
  <w:style w:type="character" w:customStyle="1" w:styleId="channewsinfocomment">
    <w:name w:val="chan_newsinfo_comment"/>
    <w:basedOn w:val="a0"/>
    <w:rsid w:val="0071170D"/>
  </w:style>
  <w:style w:type="paragraph" w:styleId="a9">
    <w:name w:val="Document Map"/>
    <w:basedOn w:val="a"/>
    <w:link w:val="Char2"/>
    <w:uiPriority w:val="99"/>
    <w:semiHidden/>
    <w:unhideWhenUsed/>
    <w:rsid w:val="006A0D01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6A0D01"/>
    <w:rPr>
      <w:rFonts w:ascii="宋体" w:eastAsia="宋体"/>
      <w:sz w:val="18"/>
      <w:szCs w:val="18"/>
    </w:rPr>
  </w:style>
  <w:style w:type="paragraph" w:customStyle="1" w:styleId="Default">
    <w:name w:val="Default"/>
    <w:rsid w:val="00A94275"/>
    <w:pPr>
      <w:widowControl w:val="0"/>
      <w:autoSpaceDE w:val="0"/>
      <w:autoSpaceDN w:val="0"/>
      <w:adjustRightInd w:val="0"/>
    </w:pPr>
    <w:rPr>
      <w:rFonts w:ascii="Microsoft JhengHei" w:eastAsia="Microsoft JhengHei" w:cs="Microsoft JhengHei"/>
      <w:color w:val="000000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140D36"/>
    <w:rPr>
      <w:b/>
      <w:bCs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C55F7A"/>
    <w:rPr>
      <w:b/>
      <w:bCs/>
      <w:sz w:val="28"/>
      <w:szCs w:val="28"/>
    </w:rPr>
  </w:style>
  <w:style w:type="character" w:customStyle="1" w:styleId="4Char">
    <w:name w:val="标题 4 Char"/>
    <w:basedOn w:val="a0"/>
    <w:link w:val="4"/>
    <w:uiPriority w:val="9"/>
    <w:rsid w:val="00C55F7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rsid w:val="003B017C"/>
    <w:pPr>
      <w:ind w:leftChars="400" w:left="840"/>
    </w:pPr>
  </w:style>
  <w:style w:type="paragraph" w:customStyle="1" w:styleId="f16">
    <w:name w:val="f16"/>
    <w:basedOn w:val="a"/>
    <w:rsid w:val="003B79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7"/>
      <w:szCs w:val="27"/>
    </w:rPr>
  </w:style>
  <w:style w:type="paragraph" w:customStyle="1" w:styleId="f20">
    <w:name w:val="f20"/>
    <w:basedOn w:val="a"/>
    <w:rsid w:val="003B79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34"/>
      <w:szCs w:val="34"/>
    </w:rPr>
  </w:style>
  <w:style w:type="paragraph" w:customStyle="1" w:styleId="f14">
    <w:name w:val="f14"/>
    <w:basedOn w:val="a"/>
    <w:rsid w:val="009132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5"/>
      <w:szCs w:val="25"/>
    </w:rPr>
  </w:style>
  <w:style w:type="paragraph" w:customStyle="1" w:styleId="ad-text">
    <w:name w:val="ad-text"/>
    <w:basedOn w:val="a"/>
    <w:rsid w:val="009132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12">
    <w:name w:val="f12"/>
    <w:basedOn w:val="a"/>
    <w:rsid w:val="009132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F22C0"/>
    <w:pPr>
      <w:keepNext/>
      <w:keepLines/>
      <w:spacing w:before="340" w:after="330" w:line="578" w:lineRule="auto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B201A"/>
    <w:pPr>
      <w:keepNext/>
      <w:keepLines/>
      <w:spacing w:before="120" w:after="120" w:line="415" w:lineRule="auto"/>
      <w:ind w:firstLineChars="200" w:firstLine="200"/>
      <w:outlineLvl w:val="1"/>
    </w:pPr>
    <w:rPr>
      <w:rFonts w:asciiTheme="majorHAnsi" w:eastAsia="仿宋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5F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5FE9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4514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4514F5"/>
    <w:rPr>
      <w:b/>
      <w:bCs/>
    </w:rPr>
  </w:style>
  <w:style w:type="character" w:customStyle="1" w:styleId="1Char">
    <w:name w:val="标题 1 Char"/>
    <w:basedOn w:val="a0"/>
    <w:link w:val="1"/>
    <w:uiPriority w:val="9"/>
    <w:rsid w:val="004F22C0"/>
    <w:rPr>
      <w:rFonts w:eastAsia="黑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F22C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4F22C0"/>
    <w:pPr>
      <w:widowControl/>
      <w:spacing w:after="100" w:line="276" w:lineRule="auto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sid w:val="004F22C0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4F22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4F22C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4F22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4F22C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B201A"/>
    <w:rPr>
      <w:rFonts w:asciiTheme="majorHAnsi" w:eastAsia="仿宋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B6643E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7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140013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3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0" w:color="9F9F9F"/>
                            <w:left w:val="single" w:sz="48" w:space="0" w:color="9F9F9F"/>
                            <w:bottom w:val="single" w:sz="48" w:space="0" w:color="9F9F9F"/>
                            <w:right w:val="single" w:sz="48" w:space="0" w:color="9F9F9F"/>
                          </w:divBdr>
                          <w:divsChild>
                            <w:div w:id="1423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8E8E8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2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8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661">
          <w:marLeft w:val="0"/>
          <w:marRight w:val="0"/>
          <w:marTop w:val="0"/>
          <w:marBottom w:val="0"/>
          <w:divBdr>
            <w:top w:val="single" w:sz="6" w:space="0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9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000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9177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5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79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05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6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0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66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89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55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702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25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0324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0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6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07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63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72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993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41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090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5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0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0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48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5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2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421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4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452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7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7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69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2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2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72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12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339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593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2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3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7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72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86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229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74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069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7832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8447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2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3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7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63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9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9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44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93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20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0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58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948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895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1820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5848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1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82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3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3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66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64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00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51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07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404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0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3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1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52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98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27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17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5719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gore.com.cn/remedia_landing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9188B-A45E-4AB9-A06F-E5393AA21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4315</TotalTime>
  <Pages>21</Pages>
  <Words>1426</Words>
  <Characters>8134</Characters>
  <Application>Microsoft Office Word</Application>
  <DocSecurity>0</DocSecurity>
  <Lines>67</Lines>
  <Paragraphs>19</Paragraphs>
  <ScaleCrop>false</ScaleCrop>
  <Company/>
  <LinksUpToDate>false</LinksUpToDate>
  <CharactersWithSpaces>9541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李文灏</dc:creator>
  <cp:lastModifiedBy>ং_x001d_</cp:lastModifiedBy>
  <cp:revision>119</cp:revision>
  <cp:lastPrinted>2018-02-24T01:54:00Z</cp:lastPrinted>
  <dcterms:created xsi:type="dcterms:W3CDTF">2016-12-14T07:58:00Z</dcterms:created>
  <dcterms:modified xsi:type="dcterms:W3CDTF">2018-02-24T02:02:00Z</dcterms:modified>
</cp:coreProperties>
</file>